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B8C96E" w14:textId="77777777" w:rsidR="00602AB6" w:rsidRPr="002C12C3" w:rsidRDefault="002C12C3" w:rsidP="002C12C3">
      <w:pPr>
        <w:jc w:val="center"/>
        <w:rPr>
          <w:b/>
          <w:sz w:val="28"/>
          <w:szCs w:val="28"/>
        </w:rPr>
      </w:pPr>
      <w:r w:rsidRPr="002C12C3">
        <w:rPr>
          <w:b/>
          <w:sz w:val="28"/>
          <w:szCs w:val="28"/>
        </w:rPr>
        <w:t>All-Island Social Security Network Response to Pathways to Work: Reforming Benefits and Support to Get Britain Working Green Paper</w:t>
      </w:r>
    </w:p>
    <w:p w14:paraId="65147E04" w14:textId="77777777" w:rsidR="00602AB6" w:rsidRPr="002C12C3" w:rsidRDefault="002C12C3" w:rsidP="002C12C3">
      <w:pPr>
        <w:jc w:val="center"/>
        <w:rPr>
          <w:b/>
          <w:sz w:val="28"/>
          <w:szCs w:val="28"/>
        </w:rPr>
      </w:pPr>
      <w:r w:rsidRPr="002C12C3">
        <w:rPr>
          <w:b/>
          <w:sz w:val="28"/>
          <w:szCs w:val="28"/>
        </w:rPr>
        <w:t>June 2025</w:t>
      </w:r>
    </w:p>
    <w:p w14:paraId="6F157950" w14:textId="5E6C5B72" w:rsidR="00602AB6" w:rsidRDefault="002C12C3">
      <w:pPr>
        <w:rPr>
          <w:b/>
        </w:rPr>
      </w:pPr>
      <w:r>
        <w:rPr>
          <w:b/>
        </w:rPr>
        <w:t xml:space="preserve">Authors: </w:t>
      </w:r>
      <w:r w:rsidRPr="002C12C3">
        <w:rPr>
          <w:bCs/>
        </w:rPr>
        <w:t xml:space="preserve">Dr Anne Devlin (Research Officer, </w:t>
      </w:r>
      <w:r w:rsidRPr="002C12C3">
        <w:rPr>
          <w:bCs/>
          <w:i/>
        </w:rPr>
        <w:t>Economic Analysis Division</w:t>
      </w:r>
      <w:r w:rsidRPr="002C12C3">
        <w:rPr>
          <w:bCs/>
        </w:rPr>
        <w:t>, Economic and Social Research Institute); Dr Fiona Dukelow (Senior Lecturer in Social Policy, School of Applied Social Studies, University College, Cork); Dr Ciara Fitzpatrick (Senior Lecturer in Law, School of Law, Ulster University, Belfast); Dr Uisce Jordan, Research Associate, University of York; Dr Charles O’Sullivan, Assistant Professor in Law, School of Law &amp; Criminology, Maynooth University</w:t>
      </w:r>
    </w:p>
    <w:p w14:paraId="25DBD2CC" w14:textId="77777777" w:rsidR="00602AB6" w:rsidRDefault="002C12C3">
      <w:pPr>
        <w:rPr>
          <w:b/>
          <w:color w:val="FF0000"/>
        </w:rPr>
      </w:pPr>
      <w:r>
        <w:rPr>
          <w:b/>
        </w:rPr>
        <w:t xml:space="preserve">Correspondence: </w:t>
      </w:r>
      <w:hyperlink r:id="rId7">
        <w:r>
          <w:rPr>
            <w:b/>
            <w:color w:val="1155CC"/>
            <w:u w:val="single"/>
          </w:rPr>
          <w:t>C.fitzpatrick@ulster.ac.uk</w:t>
        </w:r>
      </w:hyperlink>
      <w:r>
        <w:rPr>
          <w:b/>
        </w:rPr>
        <w:t xml:space="preserve"> </w:t>
      </w:r>
    </w:p>
    <w:p w14:paraId="7D32A2C3" w14:textId="77777777" w:rsidR="00602AB6" w:rsidRDefault="002C12C3">
      <w:pPr>
        <w:rPr>
          <w:b/>
        </w:rPr>
      </w:pPr>
      <w:r>
        <w:rPr>
          <w:b/>
        </w:rPr>
        <w:t xml:space="preserve">What is the All-Island Social Security Network (AISSN)? </w:t>
      </w:r>
    </w:p>
    <w:p w14:paraId="1A9B1E0F" w14:textId="77777777" w:rsidR="00602AB6" w:rsidRDefault="002C12C3">
      <w:r>
        <w:t>AISSN is a group of researchers, policy experts and practitioners from the North and South of Ireland and from other UK Nations. We wish to examine, understand, map out, explore, disseminate and promote knowledge and understanding about the social security system in the Republic of Ireland and Northern Ireland. We seek to create a safe space for discussion, debate, and exploration of a social security system on both parts of the island that can meet the challenges of the future, while ensuring that every in</w:t>
      </w:r>
      <w:r>
        <w:t>dividual can live a life centred on dignity and respect.</w:t>
      </w:r>
    </w:p>
    <w:p w14:paraId="4BDCEBCE" w14:textId="77777777" w:rsidR="00602AB6" w:rsidRDefault="002C12C3">
      <w:pPr>
        <w:rPr>
          <w:b/>
        </w:rPr>
      </w:pPr>
      <w:r>
        <w:rPr>
          <w:b/>
        </w:rPr>
        <w:t>The Irish Government’s Green Paper (2024)</w:t>
      </w:r>
    </w:p>
    <w:p w14:paraId="754F2D2D" w14:textId="77777777" w:rsidR="00602AB6" w:rsidRDefault="002C12C3">
      <w:r>
        <w:t>The AISSN responded in 2024 to the Irish Government’s Green Paper on disability reform. The Irish Government sought to introduce a “Personal Support Payment” which would implement a tiered payment system depending on the nature and restrictions of the disability and the person’s ability to work. Following extensive backlash from disabled people and disability organisations the Irish Government made the decision to shelve the proposals and consider other ways to support disabled people. Whilst it is notewort</w:t>
      </w:r>
      <w:r>
        <w:t>hy that, as we write this just two days before 1st July when the bill will have its second reading in Parliament, Keir Starmer has pledged to soften the proposed social security cuts — the bill would still cause significant harm to disabled people, some of which we highlight in this written response. We are particularly concerned that the cuts to both Personal Independence Payment (PIP) and Universal Credit (UC) are scheduled to be passed through parliament on one single day (currently tabled for 9 July). T</w:t>
      </w:r>
      <w:r>
        <w:t xml:space="preserve">he Government is cramming, committee, Report, and 3rd Reading into one day. This does not provide adequate time for proper political and parliamentary scrutiny and is an unprecedented approach. </w:t>
      </w:r>
    </w:p>
    <w:p w14:paraId="79851466" w14:textId="77777777" w:rsidR="00602AB6" w:rsidRDefault="002C12C3">
      <w:r>
        <w:t xml:space="preserve">The AISSN is responding to the British Government’s Pathways to Work Green Paper in the same spirit as its response to the Irish Government. </w:t>
      </w:r>
    </w:p>
    <w:p w14:paraId="016C9368" w14:textId="77777777" w:rsidR="00602AB6" w:rsidRDefault="002C12C3">
      <w:pPr>
        <w:ind w:left="720"/>
        <w:rPr>
          <w:b/>
        </w:rPr>
      </w:pPr>
      <w:r>
        <w:rPr>
          <w:b/>
        </w:rPr>
        <w:t xml:space="preserve">1. The AISSN notes and supports the public responses already issued by disability organisations in England, Scotland, Wales and Northern Ireland and </w:t>
      </w:r>
      <w:r>
        <w:rPr>
          <w:b/>
        </w:rPr>
        <w:lastRenderedPageBreak/>
        <w:t>stresses the importance of centring their lived experience of disability income supports and services in the UK. This policy perspective on behalf of the Network, is therefore intended to complement their own interventions utilising our experience as researchers with a comparative understanding of the Irish and UK systems.</w:t>
      </w:r>
    </w:p>
    <w:p w14:paraId="3D5FA41E" w14:textId="77777777" w:rsidR="00602AB6" w:rsidRDefault="002C12C3">
      <w:pPr>
        <w:ind w:left="720"/>
        <w:rPr>
          <w:b/>
        </w:rPr>
      </w:pPr>
      <w:r>
        <w:rPr>
          <w:b/>
        </w:rPr>
        <w:t xml:space="preserve">2. Ultimately, the AISSN notes that any future systematic review of disability-related payments should be guided by two key principles. Firstly, it should centre </w:t>
      </w:r>
      <w:proofErr w:type="spellStart"/>
      <w:r>
        <w:rPr>
          <w:b/>
        </w:rPr>
        <w:t>the</w:t>
      </w:r>
      <w:proofErr w:type="spellEnd"/>
      <w:r>
        <w:rPr>
          <w:b/>
        </w:rPr>
        <w:t xml:space="preserve"> lived experience and participation of disabled people with direct experience of claiming so that changes are more intuitive and beneficial for claimants. Secondly, it should draw upon international best practice and the UN Convention for the Rights of Persons with Disabilities. </w:t>
      </w:r>
    </w:p>
    <w:p w14:paraId="1927FA9A" w14:textId="77777777" w:rsidR="00602AB6" w:rsidRDefault="002C12C3">
      <w:r>
        <w:rPr>
          <w:b/>
        </w:rPr>
        <w:t>The All-Island Context:</w:t>
      </w:r>
    </w:p>
    <w:p w14:paraId="2DC5B3DF" w14:textId="77777777" w:rsidR="00602AB6" w:rsidRDefault="002C12C3">
      <w:r>
        <w:t xml:space="preserve">AISSN wishes to highlight the growing ‘prosperity gap’ between people in the South of Ireland and people in the North of Ireland. Recent research from the Economic and Social Research Institute’s Comparative Analysis of Economies of Ireland and Northern Ireland (McGinnity et al., 2025) provides a stark picture of different experiences depending on where you live.  Some key findings include: </w:t>
      </w:r>
    </w:p>
    <w:p w14:paraId="14924842" w14:textId="77777777" w:rsidR="00602AB6" w:rsidRDefault="002C12C3">
      <w:pPr>
        <w:numPr>
          <w:ilvl w:val="0"/>
          <w:numId w:val="1"/>
        </w:numPr>
        <w:spacing w:after="0"/>
      </w:pPr>
      <w:r>
        <w:t>Household disposable income in Ireland is 18.3% higher than in NI (as of 2018), and the gap has widened over time.</w:t>
      </w:r>
    </w:p>
    <w:p w14:paraId="4AEAC213" w14:textId="77777777" w:rsidR="00602AB6" w:rsidRDefault="002C12C3">
      <w:pPr>
        <w:numPr>
          <w:ilvl w:val="0"/>
          <w:numId w:val="1"/>
        </w:numPr>
        <w:spacing w:before="0" w:after="0"/>
      </w:pPr>
      <w:r>
        <w:t xml:space="preserve">Inpatient and outpatient waiting lists were similar for those waiting between zero and six months for treatment in 2024; however, the rates for longer durations are much higher in NI. </w:t>
      </w:r>
      <w:r>
        <w:rPr>
          <w:b/>
        </w:rPr>
        <w:t>86 per 1,000 people in NI on waiting lists for 18+ months, compared to 12 per 1,000 in Ireland.</w:t>
      </w:r>
    </w:p>
    <w:p w14:paraId="2B24324A" w14:textId="77777777" w:rsidR="00602AB6" w:rsidRDefault="002C12C3">
      <w:pPr>
        <w:numPr>
          <w:ilvl w:val="0"/>
          <w:numId w:val="1"/>
        </w:numPr>
        <w:spacing w:before="0"/>
      </w:pPr>
      <w:r>
        <w:t>Life expectancy is an important indicator that tends to encapsulate the impacts of multiple well-being determinants across a range of areas including income levels, educational attainment and access to health services. In 2021, life expectancy for children aged below one in Ireland was 82.4 years compared to 80.4 years in NI, a gap of 2 years.  As was the case with many other key metrics, the gap between Ireland and NI in life expectancy has also been widening over recent years.</w:t>
      </w:r>
    </w:p>
    <w:p w14:paraId="26A9FD21" w14:textId="7937ECA4" w:rsidR="00602AB6" w:rsidRDefault="002C12C3">
      <w:r>
        <w:t>Evidence also shows that the Republic of Ireland has seen an increase in labour force participation since Covid - both among disabled people and the wider population - without the implementation of stricter conditionality requirements. The Republic of Ireland has invested in social infrastructure for example, increasing childcare support through the National Childcare Scheme introduced in 2019, regularly raising the minimum wage, and committing to the introduction of a National Living Wage by 2029, and incr</w:t>
      </w:r>
      <w:r>
        <w:t>easing access to social protection for carers. This increasing investment in supports and higher wages in Ireland (regardless of education level - not restricted to occupations dominated by FDI (Smyth et al., 2022)) are possible given the continued strength of the Irish economy especially relative to the UK. The IMF forecasts growth of 1.2% for the UK economy</w:t>
      </w:r>
      <w:r w:rsidR="00A272F5">
        <w:rPr>
          <w:vertAlign w:val="superscript"/>
        </w:rPr>
        <w:t xml:space="preserve"> </w:t>
      </w:r>
      <w:r w:rsidR="00A272F5">
        <w:t xml:space="preserve">(IMF, 2025a) </w:t>
      </w:r>
      <w:r>
        <w:t>compared to 2.7% for Ireland</w:t>
      </w:r>
      <w:r w:rsidR="00A272F5">
        <w:rPr>
          <w:vertAlign w:val="superscript"/>
        </w:rPr>
        <w:t xml:space="preserve"> </w:t>
      </w:r>
      <w:r>
        <w:t xml:space="preserve"> </w:t>
      </w:r>
      <w:r w:rsidR="00A272F5">
        <w:t xml:space="preserve">(IMF, 2025b) </w:t>
      </w:r>
      <w:r>
        <w:t>in 2025</w:t>
      </w:r>
      <w:r>
        <w:t xml:space="preserve">. </w:t>
      </w:r>
    </w:p>
    <w:p w14:paraId="62608FF6" w14:textId="41A5DBD1" w:rsidR="00602AB6" w:rsidRDefault="002C12C3">
      <w:r>
        <w:t xml:space="preserve">In contrast, with the proposed bill, limiting eligibility for disability and sickness benefits will significantly reduce household income in the most deprived areas in Northern Ireland. </w:t>
      </w:r>
      <w:r>
        <w:lastRenderedPageBreak/>
        <w:t xml:space="preserve">Research from the NI Assembly </w:t>
      </w:r>
      <w:r>
        <w:t xml:space="preserve">shows that those areas identified as being most deprived </w:t>
      </w:r>
      <w:r>
        <w:t>have +25% of those aged 16 and over</w:t>
      </w:r>
      <w:r>
        <w:t xml:space="preserve"> claiming PIP</w:t>
      </w:r>
      <w:r w:rsidR="000941E8">
        <w:t xml:space="preserve"> (Russell &amp; Bamford, 2025)</w:t>
      </w:r>
      <w:r>
        <w:t>. For example, the Oldpark District Electoral Area (DEA) is one of ten electoral areas in Belfast and includes areas of historic and persistent deprivation (Ardoyne, Ballysillan, Cliftonville, Ligoniel, New Lodge and Waterworks). It accounts for nine of the top ten Super Data Zones</w:t>
      </w:r>
      <w:r>
        <w:rPr>
          <w:vertAlign w:val="superscript"/>
        </w:rPr>
        <w:footnoteReference w:id="1"/>
      </w:r>
      <w:r>
        <w:t xml:space="preserve"> in respect of PIP awards, ranging between 28 – 37 per cent of the adult population in those zones. In some parts of Oldpark DEA, over 40 per cent of the entire population (including children) of specific SDZs are in receipt of either DLA, PIP or Attendance Allowance. As outlined below, research across multiple disciplines suggests that conflict related trauma is one of </w:t>
      </w:r>
      <w:proofErr w:type="gramStart"/>
      <w:r>
        <w:t>a number of</w:t>
      </w:r>
      <w:proofErr w:type="gramEnd"/>
      <w:r>
        <w:t xml:space="preserve"> interrelated factors which may be implicated in the high number of persons with disabilities in certain constituencies.</w:t>
      </w:r>
    </w:p>
    <w:p w14:paraId="2D7FBA51" w14:textId="125625F5" w:rsidR="00602AB6" w:rsidRDefault="002C12C3">
      <w:r>
        <w:t>The NI Department for Communities forecast the impact of the proposed changes to NI using the same methodology as the government's own forecasts and find that the cuts will see expenditure on disability-related benefits fall by upwards of £200 million in NI</w:t>
      </w:r>
      <w:r w:rsidR="004B7ED5">
        <w:t xml:space="preserve"> (DfC, 2025)</w:t>
      </w:r>
      <w:r>
        <w:t xml:space="preserve">. Given the already lagging economy in NI compared to GB and to its neighbours in the South </w:t>
      </w:r>
      <w:r w:rsidR="004B7ED5">
        <w:t xml:space="preserve">(Bergin et al., 2025) </w:t>
      </w:r>
      <w:r>
        <w:t xml:space="preserve">this is particularly concerning for individuals impacted directly but also to the broader economy. As people with disabilities are more likely to live in poverty and face higher costs of living (APPG on Poverty &amp; Inequality, 2025), their income is disproportionately spent on basics such as housing, food, energy etc and thus disproportionately benefits their local economy compared to more affluent peers who are more likely to save and spend money in such a way that it will flow out of the local economy. </w:t>
      </w:r>
    </w:p>
    <w:p w14:paraId="181B8920" w14:textId="77777777" w:rsidR="00602AB6" w:rsidRDefault="00602AB6"/>
    <w:p w14:paraId="73683FFA" w14:textId="77777777" w:rsidR="00602AB6" w:rsidRDefault="002C12C3">
      <w:pPr>
        <w:rPr>
          <w:b/>
        </w:rPr>
      </w:pPr>
      <w:r>
        <w:rPr>
          <w:b/>
        </w:rPr>
        <w:t>Implications of Disability Cuts for People on the Island of Ireland:</w:t>
      </w:r>
    </w:p>
    <w:p w14:paraId="016B523C" w14:textId="77777777" w:rsidR="00602AB6" w:rsidRDefault="002C12C3">
      <w:r>
        <w:t xml:space="preserve">The conflict in Northern Ireland has resulted in lasting, multi-generational challenges and we join the Cliff Edge Coalition (CEC) in sharing deep concern that the Westminster Government is overlooking the significance of local context in relation to how the proposed cuts to disability benefits will affect communities on the ground. </w:t>
      </w:r>
    </w:p>
    <w:p w14:paraId="0D3E7761" w14:textId="7BF8686B" w:rsidR="00602AB6" w:rsidRDefault="002C12C3">
      <w:r>
        <w:t xml:space="preserve">Northern Ireland has a relatively higher proportion of people receiving disability benefits than other parts of the UK. More specifically, disability-related benefit receipt has historically been twice as high in NI as GB (Devlin et al., 2023). Devlin et al. (2023) argue that these differences </w:t>
      </w:r>
      <w:r w:rsidR="004B7ED5">
        <w:t>cannot</w:t>
      </w:r>
      <w:r>
        <w:t xml:space="preserve"> be explained by demographics, poorer health or economic factors and that NI is a “special case” in terms of disability prevalence and therefore needs specific consideration. Devlin </w:t>
      </w:r>
      <w:r w:rsidR="004B7ED5">
        <w:t>(2021</w:t>
      </w:r>
      <w:r>
        <w:t>) highlight that older adults in NI who experienced the most intense periods of the conflict are around 21 percentage points more likely to be claiming disability benefits than those who did not experience the conflict to the same extent. Moreover, there is a direct link between exposure to the conflict and mental ill health as well as cancer diagnosis (Devlin</w:t>
      </w:r>
      <w:r>
        <w:t xml:space="preserve">, </w:t>
      </w:r>
      <w:r w:rsidR="004B7ED5">
        <w:t>2021</w:t>
      </w:r>
      <w:r>
        <w:t xml:space="preserve">).  Northern Ireland has the longest waiting times and one of the most strained health systems in the UK. According to the NI Audit Office (2023), over a quarter of the population - </w:t>
      </w:r>
      <w:r>
        <w:lastRenderedPageBreak/>
        <w:t>26.3% - were on waiting lists, in contrast to 12.4% in England and 24% in Wales. The British Government has underlined its significant levels of investment in health infrastructure to reduce waiting times and to ensure that those who need treatment can access it (Green Paper, 2025). The Health System in NI, which is in a perpetu</w:t>
      </w:r>
      <w:r>
        <w:t>al state of crisis, is unlikely to have the capacity to deal with current waiting lists at the scale and speed which is needed if the Government’s proposals are implemented.</w:t>
      </w:r>
    </w:p>
    <w:p w14:paraId="307684D4" w14:textId="2DDA38C0" w:rsidR="00602AB6" w:rsidRDefault="002C12C3">
      <w:r>
        <w:t>In Northern Ireland economic inactivity stands at 27.5%, the highest among UK regions (Department for the Economy, 2025), and average wages remain comparatively lower (NISRA, 2024</w:t>
      </w:r>
      <w:r w:rsidR="000941E8">
        <w:t>a</w:t>
      </w:r>
      <w:r>
        <w:t xml:space="preserve">). </w:t>
      </w:r>
    </w:p>
    <w:p w14:paraId="4DD28E05" w14:textId="5DDE9080" w:rsidR="00602AB6" w:rsidRDefault="002C12C3">
      <w:r>
        <w:t>The cuts proposed in the Green Paper have implications for the Irish Government in its role as co-guarantors of the Good Friday Agreement, as we see a further risk to the prosperity of people in NI and a direct undermining of s. 28E of the NI Act which recognises poverty as a key strategic challenge that NI has yet to</w:t>
      </w:r>
      <w:r w:rsidR="000941E8">
        <w:t xml:space="preserve"> </w:t>
      </w:r>
      <w:r>
        <w:t>comprehensively deal</w:t>
      </w:r>
      <w:r>
        <w:t xml:space="preserve"> with. </w:t>
      </w:r>
    </w:p>
    <w:p w14:paraId="219F4593" w14:textId="77777777" w:rsidR="00602AB6" w:rsidRDefault="002C12C3">
      <w:pPr>
        <w:rPr>
          <w:i/>
        </w:rPr>
      </w:pPr>
      <w:r>
        <w:rPr>
          <w:i/>
        </w:rPr>
        <w:t xml:space="preserve">People experiencing poor mental health </w:t>
      </w:r>
    </w:p>
    <w:p w14:paraId="763CDBD6" w14:textId="396A1458" w:rsidR="00602AB6" w:rsidRDefault="002C12C3">
      <w:r>
        <w:t>The prevalence of mental health conditions in Northern Ireland is notably higher than in other UK regions - around 25% greater than in England alone (</w:t>
      </w:r>
      <w:r w:rsidR="001C3EC8">
        <w:t>Public Accounts Committee</w:t>
      </w:r>
      <w:r>
        <w:t>, 2024). Mental health conditions are the most common reason for PIP claims in NI - accounting for 45% of cases (</w:t>
      </w:r>
      <w:r w:rsidR="001C3EC8">
        <w:t>Russell &amp; Bamford</w:t>
      </w:r>
      <w:r>
        <w:t xml:space="preserve">, 2025). It is also worth noting that spending on mental health is proportionately much lower in NI than in GB despite the higher prevalence and the legacy of the conflict (NIAO, 2024). </w:t>
      </w:r>
    </w:p>
    <w:p w14:paraId="17CA8CDE" w14:textId="77777777" w:rsidR="00602AB6" w:rsidRDefault="002C12C3">
      <w:r>
        <w:t xml:space="preserve">Many of these claimants qualify for PIP based on moderate points across multiple daily living descriptors (e.g. preparing food, engaging socially, managing therapy), not a single high-scoring one. Under the proposed rule from November 2026 (requiring 4 points in a single activity), a large proportion of these claimants may no longer qualify, even if their overall disability level remains unchanged. </w:t>
      </w:r>
    </w:p>
    <w:p w14:paraId="508AD852" w14:textId="77777777" w:rsidR="00602AB6" w:rsidRDefault="002C12C3">
      <w:r>
        <w:t>There are concerns across communities that daily living challenges are being severely underestimated - tasks such as preparing meals, managing medication, engaging socially, or handling noise/stress may each score 2 or 3 - but never 4. Claimants with cumulatively severe difficulties may be deemed ineligible and thus lose life-changing supports.  </w:t>
      </w:r>
    </w:p>
    <w:p w14:paraId="79999A0D" w14:textId="4D1FD3EA" w:rsidR="00602AB6" w:rsidRDefault="002C12C3">
      <w:r>
        <w:t>While this is concerning across the UK, particular attention must be paid to the specificities of NI in this regard. Suicide rates in NI remain consistently higher than in England, Wales, or Scotland (NISRA, 202</w:t>
      </w:r>
      <w:r w:rsidR="001C3EC8">
        <w:t>5</w:t>
      </w:r>
      <w:r>
        <w:t>). The legacy of conflict and intergenerational trauma contributes to complex, often fluctuating mental health conditions that don’t easily fit rigid criteria. This highlights the urgent need for a more flexible and context-sensitive approach to assessment that reflects the lived realities of people in Northern Ireland.</w:t>
      </w:r>
    </w:p>
    <w:p w14:paraId="14B7E3E1" w14:textId="2DF67EC2" w:rsidR="00602AB6" w:rsidRDefault="002C12C3">
      <w:r>
        <w:rPr>
          <w:i/>
        </w:rPr>
        <w:t xml:space="preserve">People with </w:t>
      </w:r>
      <w:r w:rsidR="00A272F5">
        <w:rPr>
          <w:i/>
        </w:rPr>
        <w:t>Neurodiversity</w:t>
      </w:r>
    </w:p>
    <w:p w14:paraId="6DADEBA7" w14:textId="669FE97C" w:rsidR="00602AB6" w:rsidRDefault="002C12C3">
      <w:r>
        <w:t xml:space="preserve">The single-activity threshold in the PIP assessment process undermines the holistic view needed for fair assessment, especially in NI where diagnostic pathways and support services are already under </w:t>
      </w:r>
      <w:r w:rsidR="001C3EC8">
        <w:t xml:space="preserve">significant </w:t>
      </w:r>
      <w:r>
        <w:t xml:space="preserve">pressure. Indeed, AISSN note with particular concern that the Bill outlines in the ‘Severe Conditions Criteria Claimant’ which is intended to provide long-term </w:t>
      </w:r>
      <w:r>
        <w:lastRenderedPageBreak/>
        <w:t xml:space="preserve">PIP awards, notes that the diagnosis </w:t>
      </w:r>
      <w:proofErr w:type="gramStart"/>
      <w:r>
        <w:t>has to</w:t>
      </w:r>
      <w:proofErr w:type="gramEnd"/>
      <w:r>
        <w:t xml:space="preserve"> </w:t>
      </w:r>
      <w:r w:rsidR="001C3EC8">
        <w:t xml:space="preserve">be </w:t>
      </w:r>
      <w:r>
        <w:t xml:space="preserve">made by the NHS. Due to the long waiting lists and a crisis in getting a diagnosis and subsequent support in the education system, many have felt forced to pay privately for an assessment. </w:t>
      </w:r>
      <w:r w:rsidR="001C3EC8">
        <w:t xml:space="preserve">This creates a further inequity as those who may face significant difficulty but are unable to pay for a faster private assessment will be unable to access the payment for many years. </w:t>
      </w:r>
    </w:p>
    <w:p w14:paraId="4436595B" w14:textId="77777777" w:rsidR="00602AB6" w:rsidRDefault="002C12C3">
      <w:r>
        <w:t>For individuals with autism, ADHD, and other neurodevelopmental conditions challenges often span multiple domains of daily life, with moderate impairments in several areas rather than extreme difficulty in one.</w:t>
      </w:r>
    </w:p>
    <w:p w14:paraId="740EE347" w14:textId="77777777" w:rsidR="00602AB6" w:rsidRDefault="002C12C3">
      <w:r>
        <w:rPr>
          <w:b/>
        </w:rPr>
        <w:t>Economic Inactivity on the Island of Ireland:</w:t>
      </w:r>
    </w:p>
    <w:p w14:paraId="7A321838" w14:textId="1EC7C05B" w:rsidR="00602AB6" w:rsidRDefault="002C12C3">
      <w:r>
        <w:t>Economic inactivity, that is individuals who are neither employed nor unemployed (in that they are looking for work), has long been consistently higher in NI than is the case in the rest of the UK. The most recent data (Feb-April 2025) finds an inactivity rate of 27</w:t>
      </w:r>
      <w:r w:rsidR="001C3EC8">
        <w:t>.5</w:t>
      </w:r>
      <w:r>
        <w:t xml:space="preserve">% in NI compared to a 21% in GB. The higher inactivity rate in NI is primarily driven by higher levels of inactivity due to sickness/disability and this has been the case for some time (Devlin et al., 2023). For the calendar year to December 2024, 39% of the inactive population in NI were so because of sickness/disability compared to only 28% in GB. Economic inactivity amongst those with disabilities (as people with disabilities may also be inactive for other reasons) is 17.2 percentage points higher in NI </w:t>
      </w:r>
      <w:r>
        <w:t>than the UK average (DfC, 2022)</w:t>
      </w:r>
    </w:p>
    <w:p w14:paraId="6ED81F3E" w14:textId="77777777" w:rsidR="00602AB6" w:rsidRDefault="002C12C3">
      <w:r>
        <w:t xml:space="preserve">Economic inactivity in NI and RoI up until the COVID-19 pandemic had been </w:t>
      </w:r>
      <w:proofErr w:type="gramStart"/>
      <w:r>
        <w:t>fairly similar</w:t>
      </w:r>
      <w:proofErr w:type="gramEnd"/>
      <w:r>
        <w:t xml:space="preserve">, at least in terms of the headline rate. The composition however differed considerably with much less inactivity due to sickness/disability in RoI compared to NI and more inactivity due to looking after the home/family. Recent data however has pointed to a significant reduction in economic inactivity in RoI which has not been seen in the North or elsewhere in the UK. This reduction in economic inactivity is due to the strength of the Irish economy in recent years and the significantly higher </w:t>
      </w:r>
      <w:r>
        <w:t xml:space="preserve">wages available regardless of education level. It is also worth noting that much of the expansion in labour force participation in RoI in recent years has been due to increased female labour force participation. </w:t>
      </w:r>
    </w:p>
    <w:p w14:paraId="743373F3" w14:textId="77777777" w:rsidR="00602AB6" w:rsidRDefault="002C12C3">
      <w:r>
        <w:t>In qualitative work which examined economic inactivity in NI, Hastings et al. (2023) found that the social security system as it stands acts as a disincentive not to engage in work due to the rigidness and complexity of the system. Individuals with disabilities, particularly those with fluctuating conditions e.g. mental health conditions, spent a considerable time accessing the payments to which they were entitled and given the length of time this took and the associated difficulties and stress they were re</w:t>
      </w:r>
      <w:r>
        <w:t>luctant to change anything about their situation (e.g. enter the labour force or increase hours) for fear of ending up back at ‘square one’. The proposed welfare reform bill, with its emphasis on conditionality and assessments that may not fully account for fluctuating conditions, risks exacerbating this problem — creating further instability and deterring people from engaging with work or training opportunities.</w:t>
      </w:r>
    </w:p>
    <w:p w14:paraId="74F416CD" w14:textId="77777777" w:rsidR="00602AB6" w:rsidRDefault="002C12C3">
      <w:r>
        <w:t xml:space="preserve">Moreover, the bill fails to recognise the valuable, though unpaid, roles that many disabled people carry out within their families and communities.  There are cases, for example, of people with disabilities undertaking valuable roles within the home/family even though they are officially designated as economically inactivity (Hastings et al., 2023). There were </w:t>
      </w:r>
      <w:r>
        <w:lastRenderedPageBreak/>
        <w:t xml:space="preserve">examples of people with disabilities who are not in the labour force caring for younger siblings which then allowed both parents within a home to work. </w:t>
      </w:r>
    </w:p>
    <w:p w14:paraId="531BBB78" w14:textId="27BFE35C" w:rsidR="00602AB6" w:rsidRDefault="002C12C3">
      <w:r>
        <w:t>Of those who do participate in the formal labour market, NI also has a large disability employment gap and again is the worst-performing in the UK in this r</w:t>
      </w:r>
      <w:r w:rsidRPr="00A272F5">
        <w:t xml:space="preserve">egard. </w:t>
      </w:r>
      <w:r w:rsidRPr="00A272F5">
        <w:t>38.3% of working age adults with a disability in NI are employed compared to 85.9%</w:t>
      </w:r>
      <w:r w:rsidRPr="00A272F5">
        <w:t xml:space="preserve"> of</w:t>
      </w:r>
      <w:r>
        <w:t xml:space="preserve"> those without a disability (NISRA, 2024</w:t>
      </w:r>
      <w:r w:rsidR="000941E8">
        <w:t>b</w:t>
      </w:r>
      <w:r>
        <w:t xml:space="preserve">). A disability employment gap of 47.6 percentage points. This compares to a UK average disability employment gap of 28.5 percentage points. The gap is substantially smaller in the UK overall due to a higher employment rate amongst those with disabilities, 53.1% compared to NI’s 38.3%. </w:t>
      </w:r>
    </w:p>
    <w:p w14:paraId="69F3D451" w14:textId="77777777" w:rsidR="00602AB6" w:rsidRDefault="002C12C3">
      <w:r>
        <w:t xml:space="preserve">It is worth noting that as things are within the UK more people with disabilities move in to work each year than move out of work. More specifically, 380,000 people with disabilities moved out of work compared to 480,000 workless people with disabilities who moved in to work (DWP, 2025). </w:t>
      </w:r>
    </w:p>
    <w:p w14:paraId="4A250C94" w14:textId="77777777" w:rsidR="00602AB6" w:rsidRDefault="002C12C3">
      <w:pPr>
        <w:rPr>
          <w:b/>
        </w:rPr>
      </w:pPr>
      <w:r>
        <w:t xml:space="preserve">There is an extensive international economics literature which examines how making social security payments more difficult to access does not lead to increases in labour force participation amongst people with disabilities. Broadway &amp; McVicar (2021) utilises a reform to the Australian disability-related social security system to examine the impact of reducing generosity and simultaneously increasing the conditionality of the payments. The increased conditionality moved some previous claimants of disability </w:t>
      </w:r>
      <w:r>
        <w:t>benefits to unemployment benefits, following this reform there were increases both of switching out of unemployment benefits to alternative benefits but also of closing social security claims altogether, however, these were short-term changes only and the reforms had no impacts 12 or 24 months later with the majority returning to welfare receipt. Broadway &amp; McVicar also finds increased churn and thus administrative burden on individuals with disabilities which can lead to insecurity and additional stress. G</w:t>
      </w:r>
      <w:r>
        <w:t xml:space="preserve">eiger (2017) in a review of the international literature on conditionality for disability-related payments find that there is evidence of improvements to labour market outcomes following increased conditionality being imposed albeit this literature is limited and on the other hand there is clear evidence that additional conditionality had negative effects on mental health and financial security of those with disabilities. The </w:t>
      </w:r>
      <w:proofErr w:type="gramStart"/>
      <w:r>
        <w:t>impacts</w:t>
      </w:r>
      <w:proofErr w:type="gramEnd"/>
      <w:r>
        <w:t xml:space="preserve"> on mental health is particularly concerning given the already higher preva</w:t>
      </w:r>
      <w:r>
        <w:t>lence of mental health conditions in NI (as noted above</w:t>
      </w:r>
      <w:r>
        <w:t xml:space="preserve">). </w:t>
      </w:r>
    </w:p>
    <w:p w14:paraId="0A606BDA" w14:textId="77777777" w:rsidR="00602AB6" w:rsidRDefault="00602AB6"/>
    <w:p w14:paraId="301634C2" w14:textId="77777777" w:rsidR="00602AB6" w:rsidRDefault="002C12C3">
      <w:pPr>
        <w:rPr>
          <w:b/>
        </w:rPr>
      </w:pPr>
      <w:r>
        <w:rPr>
          <w:b/>
        </w:rPr>
        <w:t>International Legal Obligations - The UN Convention on the Rights of Persons with Disabilities</w:t>
      </w:r>
    </w:p>
    <w:p w14:paraId="5EF2B08B" w14:textId="77777777" w:rsidR="00602AB6" w:rsidRDefault="002C12C3">
      <w:r>
        <w:rPr>
          <w:b/>
        </w:rPr>
        <w:t xml:space="preserve">From an international human rights law perspective, the United Kingdom (and by extension Northern Ireland) is a State Party to the United Nations Convention on the Rights of Persons with Disabilities (UN CRPD or CRPD). </w:t>
      </w:r>
    </w:p>
    <w:p w14:paraId="1F6BBBEF" w14:textId="77777777" w:rsidR="00602AB6" w:rsidRDefault="002C12C3">
      <w:pPr>
        <w:spacing w:before="0"/>
      </w:pPr>
      <w:r>
        <w:t xml:space="preserve">As outlined in Article 2 of the Convention, the CRPD (and its optional protocol) views disability as any: </w:t>
      </w:r>
      <w:r>
        <w:br/>
      </w:r>
      <w:r>
        <w:tab/>
      </w:r>
    </w:p>
    <w:p w14:paraId="031587D6" w14:textId="77777777" w:rsidR="00602AB6" w:rsidRDefault="002C12C3">
      <w:pPr>
        <w:spacing w:before="0"/>
        <w:ind w:left="720"/>
      </w:pPr>
      <w:r>
        <w:lastRenderedPageBreak/>
        <w:t>“long-term physical, mental, intellectual or sensory impairments which in interaction with various barriers may hinder their full and effective participation in society on an equal basis with others.” (CRPD, Article 2)</w:t>
      </w:r>
    </w:p>
    <w:p w14:paraId="6C08BF35" w14:textId="77777777" w:rsidR="00602AB6" w:rsidRDefault="002C12C3">
      <w:r>
        <w:t xml:space="preserve">This inverts the standard medicalised model of disability which focuses on individual impairments and instead adopts a socio-contextual or human rights model of disability (Oliver, 2013; Committee on the Rights of Persons with Disabilities, 2018) which places the emphasis on States Parties to the Convention to eradicate barriers in attitudes, the built environment and other areas that create barriers (Kayess and French,2008). Indeed, the CRPD Committee has made clear that it includes: </w:t>
      </w:r>
    </w:p>
    <w:p w14:paraId="269C4360" w14:textId="77777777" w:rsidR="00602AB6" w:rsidRDefault="002C12C3">
      <w:pPr>
        <w:spacing w:after="60"/>
        <w:ind w:left="220"/>
      </w:pPr>
      <w:r>
        <w:t>(a) a fair redistributive dimension to address socioeconomic disadvantages; (b) a recognition dimension to combat stigma, stereotyping, prejudice and violence and to recognize the dignity of human beings and their intersectionality; (c) a participative dimension to reaffirm the social nature of people as members of social groups and the full recognition of humanity through inclusion in society; and (d) an accommodating dimension to make space for difference as a matter of human dignity. (CRPD Committee, Gen</w:t>
      </w:r>
      <w:r>
        <w:t>eral Comment No 6.)</w:t>
      </w:r>
    </w:p>
    <w:p w14:paraId="53D192AA" w14:textId="77777777" w:rsidR="00602AB6" w:rsidRDefault="002C12C3">
      <w:r>
        <w:t>Consequently, the framing of more widely recognised rights within the UN system in a disability-specific manner often creates a strong emphasis on States Parties to engage positive and more cost-intensive interventions to give effect to the same. Whilst Article 4(2) CRPD tempers this broadly by including that:</w:t>
      </w:r>
    </w:p>
    <w:p w14:paraId="29F466F7" w14:textId="77777777" w:rsidR="00602AB6" w:rsidRDefault="002C12C3">
      <w:pPr>
        <w:ind w:left="220"/>
      </w:pPr>
      <w:r>
        <w:t>“With regard to economic, social and cultural rights, each State Party undertakes to take measures to the maximum of its available resources and, where needed, within the framework of international cooperation, with a view to achieving progressively the full realization of these rights, without prejudice to those obligations contained in the present Convention that are immediately applicable according to international law”</w:t>
      </w:r>
    </w:p>
    <w:p w14:paraId="201ED817" w14:textId="77777777" w:rsidR="00602AB6" w:rsidRDefault="002C12C3">
      <w:r>
        <w:t xml:space="preserve">A State Party must ensure that they operate a system capable of ‘securing an adequate standard of living for persons with disabilities.’ (Ibid.) </w:t>
      </w:r>
    </w:p>
    <w:p w14:paraId="5A54B356" w14:textId="77777777" w:rsidR="00602AB6" w:rsidRDefault="002C12C3">
      <w:pPr>
        <w:rPr>
          <w:highlight w:val="white"/>
        </w:rPr>
      </w:pPr>
      <w:r>
        <w:t xml:space="preserve">Article 28 CRPD deals specifically with social security and includes that: </w:t>
      </w:r>
    </w:p>
    <w:p w14:paraId="7E70C0EE" w14:textId="77777777" w:rsidR="00602AB6" w:rsidRDefault="002C12C3">
      <w:pPr>
        <w:ind w:left="220"/>
      </w:pPr>
      <w:r>
        <w:rPr>
          <w:highlight w:val="white"/>
        </w:rPr>
        <w:t xml:space="preserve">States Parties recognize the right of persons with disabilities to an adequate standard of living for themselves and their families, including adequate food, clothing and housing, and to the continuous improvement of living conditions, and shall take appropriate steps to safeguard and promote the realization of this right without discrimination </w:t>
      </w:r>
      <w:proofErr w:type="gramStart"/>
      <w:r>
        <w:rPr>
          <w:highlight w:val="white"/>
        </w:rPr>
        <w:t>on the basis of</w:t>
      </w:r>
      <w:proofErr w:type="gramEnd"/>
      <w:r>
        <w:rPr>
          <w:highlight w:val="white"/>
        </w:rPr>
        <w:t xml:space="preserve"> disability. (</w:t>
      </w:r>
      <w:r>
        <w:t xml:space="preserve">CRPD, Article 28(1)) </w:t>
      </w:r>
    </w:p>
    <w:p w14:paraId="46A670BB" w14:textId="77777777" w:rsidR="00602AB6" w:rsidRDefault="002C12C3">
      <w:pPr>
        <w:shd w:val="clear" w:color="auto" w:fill="FFFFFF"/>
      </w:pPr>
      <w:r>
        <w:t xml:space="preserve">Although it refers to social protection and not social security directly it does include for example that States Party must: </w:t>
      </w:r>
    </w:p>
    <w:p w14:paraId="7A3FA2F3" w14:textId="77777777" w:rsidR="00602AB6" w:rsidRDefault="002C12C3">
      <w:pPr>
        <w:ind w:left="220"/>
      </w:pPr>
      <w:r>
        <w:t>“</w:t>
      </w:r>
      <w:proofErr w:type="gramStart"/>
      <w:r>
        <w:t>ensure</w:t>
      </w:r>
      <w:proofErr w:type="gramEnd"/>
      <w:r>
        <w:t xml:space="preserve"> access by persons with disabilities and their families living in situations of poverty to </w:t>
      </w:r>
      <w:r>
        <w:rPr>
          <w:i/>
        </w:rPr>
        <w:t>assistance from the State with disability-related expenses</w:t>
      </w:r>
      <w:r>
        <w:t xml:space="preserve">, including adequate training, counselling, </w:t>
      </w:r>
      <w:r>
        <w:rPr>
          <w:i/>
        </w:rPr>
        <w:t>financial assistance</w:t>
      </w:r>
      <w:r>
        <w:t xml:space="preserve"> and respite care” (CRPD, Article 28(2)(c)) [emphasis added] </w:t>
      </w:r>
    </w:p>
    <w:p w14:paraId="765B4F7E" w14:textId="77777777" w:rsidR="00602AB6" w:rsidRDefault="002C12C3">
      <w:r>
        <w:lastRenderedPageBreak/>
        <w:t xml:space="preserve">As well as “access by persons with disabilities to public housing programmes” (CRPD, Article 28(2)(d)) and “ equal access by persons with disabilities to retirement benefits and programmes” (CRPD, Article 28(2)(e)) for example, which make the requirement for adequacy within national social security systems that address the full cost of disability more explicit. </w:t>
      </w:r>
    </w:p>
    <w:p w14:paraId="2805817F" w14:textId="6469B1DD" w:rsidR="00602AB6" w:rsidRDefault="002C12C3">
      <w:r>
        <w:t>One of the first significant issues is that, despite a current Private Member’s Bill in Northern Ireland to attempt to adopt the CRPD on a legislative footing in that jurisdiction and apply to public authorities,</w:t>
      </w:r>
      <w:r w:rsidR="00A272F5">
        <w:t xml:space="preserve"> </w:t>
      </w:r>
      <w:r>
        <w:t xml:space="preserve">integrating the UNCRPD in Northern Ireland is long overdue. Disability Action’s previous reports indicate there are several areas within policy, practice, and legislation within NI that are non-compliant with the UNCRPD, and this is not acceptable. </w:t>
      </w:r>
    </w:p>
    <w:p w14:paraId="7645AE30" w14:textId="77777777" w:rsidR="00602AB6" w:rsidRDefault="002C12C3">
      <w:r>
        <w:t xml:space="preserve">I hope this Bill will make a significant change in advancing and updating disability rights whilst we continue to wait for the Executive and the </w:t>
      </w:r>
      <w:proofErr w:type="gramStart"/>
      <w:r>
        <w:t>Communities Minister</w:t>
      </w:r>
      <w:proofErr w:type="gramEnd"/>
      <w:r>
        <w:t xml:space="preserve"> to develop further UNCRPD legislation.” - Alliance, ‘Private Members’ Bill first step towards incorporating UNCRPD in NI, says Donnelly’  &lt;</w:t>
      </w:r>
      <w:hyperlink r:id="rId8">
        <w:r>
          <w:rPr>
            <w:color w:val="1155CC"/>
            <w:u w:val="single"/>
          </w:rPr>
          <w:t>https://www.allianceparty.org/private_members_bill_first_step_towards_incorporating_uncrpd_in_ni_says_donnelly</w:t>
        </w:r>
      </w:hyperlink>
      <w:r>
        <w:t>&gt;), the UK approach has been to try to comply with its obligations under the Convention using the existing legal framework - and places a particular emphasis on the reform of the social security system to do so (Office for Disability Issues (2011), 5 and 6 for example.). This ‘mainstreaming’ of disability using existing laws and new policies also ensures that the Convention is not directly enforceable against the government within the UK legal system - leaving a significant enforcement gap which allows UK p</w:t>
      </w:r>
      <w:r>
        <w:t xml:space="preserve">ublic authorities and other addressees to shirk their substantive obligations. This would also appear to conflict with the initial report on the implementation of the Convention, where the position taken nationally was that </w:t>
      </w:r>
    </w:p>
    <w:p w14:paraId="6A386B75" w14:textId="77777777" w:rsidR="00602AB6" w:rsidRDefault="002C12C3">
      <w:pPr>
        <w:ind w:left="220"/>
      </w:pPr>
      <w:r>
        <w:t xml:space="preserve">“The UK believes that the Convention is an important and necessary statement of the rights that all disabled people </w:t>
      </w:r>
      <w:proofErr w:type="gramStart"/>
      <w:r>
        <w:t>have, and</w:t>
      </w:r>
      <w:proofErr w:type="gramEnd"/>
      <w:r>
        <w:t xml:space="preserve"> must be able to exercise. The UK supported the development of the Convention and was one of the first countries to sign it in 2007.” (Office for Disability Issues, UK Initial Report </w:t>
      </w:r>
      <w:proofErr w:type="gramStart"/>
      <w:r>
        <w:t>On</w:t>
      </w:r>
      <w:proofErr w:type="gramEnd"/>
      <w:r>
        <w:t xml:space="preserve"> the UN Convention on the Rights of Persons with Disabilities (Office for Disability Issues, May 2011), 3)</w:t>
      </w:r>
    </w:p>
    <w:p w14:paraId="117F69CF" w14:textId="77777777" w:rsidR="00602AB6" w:rsidRDefault="002C12C3">
      <w:r>
        <w:t>Secondly, it must be highlighted that the current system of disability benefits has already been held to be non-compliant with the CRPD.</w:t>
      </w:r>
    </w:p>
    <w:p w14:paraId="600AD8CE" w14:textId="77777777" w:rsidR="00602AB6" w:rsidRDefault="002C12C3">
      <w:r>
        <w:t xml:space="preserve">An initial investigation by the CRPD Committee found that "there is reliable evidence that the threshold of grave or systematic violations of the rights of persons with disabilities has been crossed in the State party” (Committee on the Rights of Persons with Disabilities, Inquiry concerning the United Kingdom of Great Britain and Northern Ireland carried out by the Committee under article 6 of the Optional Protocol to the Convention CRPD/C/15/4, para 113) and that </w:t>
      </w:r>
    </w:p>
    <w:p w14:paraId="1B2C2FEE" w14:textId="77777777" w:rsidR="00602AB6" w:rsidRDefault="002C12C3">
      <w:pPr>
        <w:ind w:left="220"/>
      </w:pPr>
      <w:r>
        <w:t>“Persons with disabilities have been regularly portrayed negatively as being dependent or making a living out of benefits, committing fraud as benefit claimants, being lazy and putting a burden on taxpayers, who are paying “money for nothing.”” (Ibid, para 85)</w:t>
      </w:r>
    </w:p>
    <w:p w14:paraId="09376FD1" w14:textId="77777777" w:rsidR="00602AB6" w:rsidRDefault="002C12C3">
      <w:r>
        <w:t xml:space="preserve">In 2017, in its periodic review of the UK the Committee underlined the </w:t>
      </w:r>
    </w:p>
    <w:p w14:paraId="2EC95ACD" w14:textId="77777777" w:rsidR="00602AB6" w:rsidRDefault="002C12C3">
      <w:pPr>
        <w:ind w:left="220"/>
      </w:pPr>
      <w:r>
        <w:lastRenderedPageBreak/>
        <w:t>“</w:t>
      </w:r>
      <w:proofErr w:type="gramStart"/>
      <w:r>
        <w:t>impact</w:t>
      </w:r>
      <w:proofErr w:type="gramEnd"/>
      <w:r>
        <w:t xml:space="preserve"> of austerity measures and anti-poverty initiatives introduced </w:t>
      </w:r>
      <w:proofErr w:type="gramStart"/>
      <w:r>
        <w:t>as a consequence of</w:t>
      </w:r>
      <w:proofErr w:type="gramEnd"/>
      <w:r>
        <w:t xml:space="preserve"> the financial crisis in 2008/09, which resulted in severe economic constraints among persons with disabilities and their families […]  including increased reliance on food banks” (Committee on the Rights of Persons with Disabilities, Concluding observations on the initial report of the United Kingdom of Great Britain and Northern Ireland, 3 October 2017, CRPD/C/GBR/CO/1, para 58(a))</w:t>
      </w:r>
    </w:p>
    <w:p w14:paraId="7DAD34F3" w14:textId="77777777" w:rsidR="00602AB6" w:rsidRDefault="002C12C3">
      <w:r>
        <w:t xml:space="preserve">As well as </w:t>
      </w:r>
    </w:p>
    <w:p w14:paraId="78D53D3E" w14:textId="77777777" w:rsidR="00602AB6" w:rsidRDefault="002C12C3">
      <w:pPr>
        <w:ind w:left="220"/>
      </w:pPr>
      <w:r>
        <w:t>“The negative impact on the standard of living of persons with disabilities of, among others, the reductions in social support, unemployment allowance, independence payments and Universal Credit payments and the insufficient compensation for disability related costs.” (Ibid, para 58(b))</w:t>
      </w:r>
    </w:p>
    <w:p w14:paraId="279B742D" w14:textId="77777777" w:rsidR="00602AB6" w:rsidRDefault="002C12C3">
      <w:r>
        <w:t xml:space="preserve">The CRPD Committee also went further and recommended that there should effectively be a redesign of the disability system, asking the State to </w:t>
      </w:r>
    </w:p>
    <w:p w14:paraId="11C4B78B" w14:textId="77777777" w:rsidR="00602AB6" w:rsidRDefault="002C12C3">
      <w:pPr>
        <w:ind w:left="220"/>
      </w:pPr>
      <w:r>
        <w:t>“Introduce, adopt and implement legislative frameworks to ensure that social protection policies and programmes across the State party secure income levels for all persons with disabilities and their families, by taking into account the additional costs relating to disability, and ensuring that persons with disabilities are able to exercise their parental responsibilities” (Ibid, para 59(a))</w:t>
      </w:r>
    </w:p>
    <w:p w14:paraId="42C21721" w14:textId="77777777" w:rsidR="00602AB6" w:rsidRDefault="002C12C3">
      <w:r>
        <w:t>And to</w:t>
      </w:r>
    </w:p>
    <w:p w14:paraId="2AFE1958" w14:textId="77777777" w:rsidR="00602AB6" w:rsidRDefault="002C12C3">
      <w:pPr>
        <w:ind w:left="220"/>
      </w:pPr>
      <w:r>
        <w:t>“Repeal the Personal Independence Payment (Amendment) Regulations of 2017 and ensure that eligibility criteria and assessments to access Personal Independence Payments, Employment Support Allowance and Universal Credit are in line with the human rights model of disability” (Ibid, para 59(c))</w:t>
      </w:r>
    </w:p>
    <w:p w14:paraId="711EFBF7" w14:textId="77777777" w:rsidR="00602AB6" w:rsidRDefault="002C12C3">
      <w:r>
        <w:t>Among other recommendations specific to Article 28 CRPD.</w:t>
      </w:r>
    </w:p>
    <w:p w14:paraId="4CB51902" w14:textId="77777777" w:rsidR="00602AB6" w:rsidRDefault="002C12C3">
      <w:r>
        <w:t xml:space="preserve">Criticisms of the Work Capability Assessment system and inadequacy of the employment policies underpinning these reforms were also included in the Committee’s commentary on Article 27 CRPD which governs the right to work and employment. (Ibid, para 57, and </w:t>
      </w:r>
      <w:proofErr w:type="gramStart"/>
      <w:r>
        <w:t>in particular para</w:t>
      </w:r>
      <w:proofErr w:type="gramEnd"/>
      <w:r>
        <w:t xml:space="preserve"> 57(c) on Work Capability Assessments.)</w:t>
      </w:r>
    </w:p>
    <w:p w14:paraId="5A8D3951" w14:textId="77777777" w:rsidR="00602AB6" w:rsidRDefault="002C12C3">
      <w:r>
        <w:t xml:space="preserve">It should also be noted that the United Nations Special Rapporteur on extreme poverty and human rights has previously argued that the cuts made to social security (including to disability benefits) are </w:t>
      </w:r>
    </w:p>
    <w:p w14:paraId="76DCBF39" w14:textId="77777777" w:rsidR="00602AB6" w:rsidRDefault="002C12C3">
      <w:pPr>
        <w:ind w:left="220"/>
      </w:pPr>
      <w:r>
        <w:t xml:space="preserve">“a very far cry from any notion of a social contract, Beveridge model or otherwise, let alone of social human rights. As Thomas Hobbes observed long ago, such an approach condemns the least well off to lives that are “solitary, poor, nasty, brutish, and short”. As the British social contract slowly evaporates, Hobbes’ prediction risks becoming the new reality.” (Report of the Special Rapporteur on extreme poverty and human rights, </w:t>
      </w:r>
      <w:proofErr w:type="gramStart"/>
      <w:r>
        <w:t>Visit</w:t>
      </w:r>
      <w:proofErr w:type="gramEnd"/>
      <w:r>
        <w:t xml:space="preserve"> to the United Kingdom of Great Britain and Northern Ireland A/HRC/41/39/Add.1, para 95).</w:t>
      </w:r>
    </w:p>
    <w:p w14:paraId="0DA0F601" w14:textId="77777777" w:rsidR="00602AB6" w:rsidRDefault="002C12C3">
      <w:pPr>
        <w:ind w:left="220"/>
      </w:pPr>
      <w:r>
        <w:lastRenderedPageBreak/>
        <w:t>When specifically discussing the cuts to disability benefits, the Special Rapporteur noted that these have “driven many families with a person with a disability to breaking point” (Ibid, para 77) and that benefits assessments are often “superficial, dismissive, and contradicted the advice of their doctor.” (Ibid, para 76).</w:t>
      </w:r>
    </w:p>
    <w:p w14:paraId="730A476C" w14:textId="77777777" w:rsidR="00602AB6" w:rsidRDefault="002C12C3">
      <w:r>
        <w:t xml:space="preserve">This situation has also not improved, and the UK social security system remains in violation of Article 28 CRPD. In a follow-up to its initial inquiry from March 2024, the CRPD Committee found that </w:t>
      </w:r>
    </w:p>
    <w:p w14:paraId="6C62E9E0" w14:textId="77777777" w:rsidR="00602AB6" w:rsidRDefault="002C12C3">
      <w:pPr>
        <w:ind w:left="220"/>
      </w:pPr>
      <w:r>
        <w:t>“No significant progress has been made in the State party concerning the situation of persons with disabilities addressed in the inquiry proceedings. The Committee also notes that while some measures have been taken to address its recommendations issued pursuant to article 6 of the Optional Protocol, there are also signs of regression.” (Committee on the Rights of Persons with Disabilities, Report on follow-up to the inquiry concerning the United Kingdom of Great Britain and Northern Ireland CRPD/C/GBR/FUIR</w:t>
      </w:r>
      <w:r>
        <w:t>/1 [Advanced Unedited Version], para 88)</w:t>
      </w:r>
    </w:p>
    <w:p w14:paraId="29B32918" w14:textId="77777777" w:rsidR="00602AB6" w:rsidRDefault="002C12C3">
      <w:r>
        <w:t xml:space="preserve">It also underlined that </w:t>
      </w:r>
    </w:p>
    <w:p w14:paraId="593C34CA" w14:textId="77777777" w:rsidR="00602AB6" w:rsidRDefault="002C12C3">
      <w:pPr>
        <w:ind w:left="220"/>
      </w:pPr>
      <w:r>
        <w:t>“This failure exists particularly with respect to the State party’s obligation to guarantee the right of persons with disabilities to live independently and be included in the community (art. 19), to work and employment (art. 27), and to an adequate standard of living and social protection (art. 28) in the United Kingdom of Great Britain and Northern Ireland.” (Ibid, para 89)</w:t>
      </w:r>
    </w:p>
    <w:p w14:paraId="75C216A0" w14:textId="77777777" w:rsidR="00602AB6" w:rsidRDefault="002C12C3">
      <w:pPr>
        <w:rPr>
          <w:b/>
        </w:rPr>
      </w:pPr>
      <w:r>
        <w:rPr>
          <w:b/>
        </w:rPr>
        <w:t>The Pathways to Work Green Paper makes no mention of the CRPD in any capacity or to the UK government’s responsibility in implementing the same. It instead doubles down on an already non-CRPD-compliant system, further compounding the harm caused to disabled persons and their families. Implementing these cuts will only heighten the level of violations vis a vis the Convention occurring from a legal standpoint. The Westminster government should instead be implementing a social security system which complies w</w:t>
      </w:r>
      <w:r>
        <w:rPr>
          <w:b/>
        </w:rPr>
        <w:t>ith Article 28 CRPD and the State’s other obligations under the Convention that require greater State investment. The Alliance Private Members Bill seeking to implement the CRPD into NI law should also be expanded to be of broader application.</w:t>
      </w:r>
    </w:p>
    <w:p w14:paraId="31EAF1E2" w14:textId="77777777" w:rsidR="00602AB6" w:rsidRDefault="002C12C3">
      <w:pPr>
        <w:rPr>
          <w:b/>
        </w:rPr>
      </w:pPr>
      <w:r>
        <w:rPr>
          <w:b/>
        </w:rPr>
        <w:t>Comparing disability payments in Northern Ireland and the Republic of Ireland.</w:t>
      </w:r>
    </w:p>
    <w:p w14:paraId="1D4E4B63" w14:textId="3F3FE021" w:rsidR="00602AB6" w:rsidRDefault="002C12C3">
      <w:r>
        <w:t xml:space="preserve">The social protection landscape and nature of income supports for people with disabilities are complex and comparisons between NI and RoI are not clear-cut. There are provisions in the RoI which point to enhanced supports in some cases, notwithstanding the fact that disabled people are also at relatively high risk of </w:t>
      </w:r>
      <w:r w:rsidR="00A272F5">
        <w:t>poverty and</w:t>
      </w:r>
      <w:r>
        <w:t xml:space="preserve"> face structural barriers in accessing and staying in employment resulting in relatively high economic inactivity levels in the RoI.  Tables 1 and 2 set out a summary of disability payments in each jurisdiction, including proposed changes in the case of NI, and a summary of payments of relevance for carers and for unemployed people.</w:t>
      </w:r>
    </w:p>
    <w:p w14:paraId="5FAED819" w14:textId="03D1F48F" w:rsidR="00602AB6" w:rsidRDefault="002C12C3">
      <w:r>
        <w:t>The largest payment by number of recipients in each jurisdiction currently is PIP in NI and Disability Allowance (DA) in the RoI.  A key difference is that the PIP is not means-</w:t>
      </w:r>
      <w:r w:rsidR="00A272F5">
        <w:t>tested,</w:t>
      </w:r>
      <w:r>
        <w:t xml:space="preserve"> and </w:t>
      </w:r>
      <w:r>
        <w:lastRenderedPageBreak/>
        <w:t xml:space="preserve">DA is. It is likely that this is a contributory factor to just under 50,000 more people in NI being entitled to PIP than are currently entitled to DA. As outlined above, the conflict is a further contributing factor to increased claimant numbers in NI.  There is a difference in the rate of approximately £100 per rate week with DA being the much higher payment. However, </w:t>
      </w:r>
      <w:proofErr w:type="gramStart"/>
      <w:r>
        <w:t>a majority of</w:t>
      </w:r>
      <w:proofErr w:type="gramEnd"/>
      <w:r>
        <w:t xml:space="preserve"> claimants who claim PIP are also entitled to claim the Limited Capability for Work Related Activity (LCWRA) element of UC</w:t>
      </w:r>
      <w:r>
        <w:t xml:space="preserve"> which closes that gap. </w:t>
      </w:r>
    </w:p>
    <w:p w14:paraId="51A52DB1" w14:textId="77777777" w:rsidR="00602AB6" w:rsidRDefault="002C12C3">
      <w:r>
        <w:t xml:space="preserve">The Department for Communities (2025) outline that 39,000 claimants are expected not to be awarded the PIP Daily Living Award (those who will have a reward review/those impacted by future changes) due to the ‘four </w:t>
      </w:r>
      <w:proofErr w:type="gramStart"/>
      <w:r>
        <w:t>point</w:t>
      </w:r>
      <w:proofErr w:type="gramEnd"/>
      <w:r>
        <w:t xml:space="preserve"> daily living rule’ that is proposed. Furthermore, around 20,000 </w:t>
      </w:r>
      <w:proofErr w:type="gramStart"/>
      <w:r>
        <w:t>future</w:t>
      </w:r>
      <w:proofErr w:type="gramEnd"/>
      <w:r>
        <w:t xml:space="preserve"> ‘benefit units’ (which includes single adult, married or cohabiting couples and any dependent children) are likely to be impacted by the changes to UC by 2029/30. As outlined above, these figures are already outdated, as the government has announced its intention to provide some protection to those who are currently claiming PIP. In the long-term, the result will be the same - less people will be eligible for financial support reco</w:t>
      </w:r>
      <w:r>
        <w:t xml:space="preserve">gnising the additional cost of disability. </w:t>
      </w:r>
    </w:p>
    <w:p w14:paraId="48D6CDBF" w14:textId="13C4BF84" w:rsidR="00602AB6" w:rsidRDefault="002C12C3">
      <w:r>
        <w:t>There are also differences in how disabilities are assessed for payment eligibility. Focusing primarily on functional assessment which concentrates on activity and activity restrictions (De Boer et al 2007 in Cousins et al., 2016), NI operates a PIP assessment which is due to be further tightened in the proposed reforms by restricting eligibility. The RoI retains a mix of functional and medical assessment (focus on medical symptoms, diagnoses and impairments) (De Boer et al 2007 in Cousins et al., 2016). It</w:t>
      </w:r>
      <w:r>
        <w:t xml:space="preserve"> has not progressed plans to move to assessment based on the capability to undertake work under the </w:t>
      </w:r>
      <w:proofErr w:type="gramStart"/>
      <w:r>
        <w:t>aforementioned Irish</w:t>
      </w:r>
      <w:proofErr w:type="gramEnd"/>
      <w:r>
        <w:t xml:space="preserve"> GP. Assessment in the NI is carried out by a privately contracted company whereas General Practitioners play a central role in the RoI. There have been </w:t>
      </w:r>
      <w:r w:rsidR="00A272F5">
        <w:t>several</w:t>
      </w:r>
      <w:r>
        <w:t xml:space="preserve"> reviews carried out on PIP in NI that have identified claimants who provided evidence, underlined the lack of knowledge of some Disability Assessors who displayed a lack of knowledge of their </w:t>
      </w:r>
      <w:proofErr w:type="gramStart"/>
      <w:r>
        <w:t>particular condition</w:t>
      </w:r>
      <w:proofErr w:type="gramEnd"/>
      <w:r>
        <w:t xml:space="preserve"> which often resulted in claimants feeling misunderstood or misrepresented (Department for Communities, 2020). The NI Public Service Ombudsman (NIPSO, 2021) further found that opportunities were missed by both the Department for Communities and Capita to seek and use further evidence, including evi</w:t>
      </w:r>
      <w:r>
        <w:t>dence from medical professionals - which created a situation where claimants had to continually challenge the decision and engage in unnecessary appeal processes. The repeated nature of failures led the Ombudsman to conclude that it constituted ‘systematic maladministration.’</w:t>
      </w:r>
    </w:p>
    <w:p w14:paraId="739FE82F" w14:textId="77777777" w:rsidR="00602AB6" w:rsidRDefault="002C12C3">
      <w:r>
        <w:t>Certain ancillary benefits are more expansive in the RoI. A key difference is access to public transport under the Free Travel Scheme.  This entitles recipients of DA, Blind Pension, Invalidity Pension and Carer’s Allowance to use public transport services for free.  Partners of claimants of the latter three payments are also entitled to travel with their partner for free. The number of disabled people entitled to free travel under these three payments alone (excluding partners) comes to c. 230,000 people (</w:t>
      </w:r>
      <w:r>
        <w:t xml:space="preserve">based on 2025 Q1 Department of Social Protection (DSP) Quarterly Statistical Report).  The scheme also extends to other groups including those medically certified unfit to drive because of a disability either permanently or up to 12 months and to those in receipt of Incapacity Supplement with Disablement Pension for at least 12 months. </w:t>
      </w:r>
    </w:p>
    <w:p w14:paraId="589B3E12" w14:textId="77777777" w:rsidR="00602AB6" w:rsidRDefault="002C12C3">
      <w:r>
        <w:lastRenderedPageBreak/>
        <w:t xml:space="preserve">A Household Benefits Package is paid without further means testing to recipients of DA, Blind Pension, Invalidity Pension (again c. 230,000 people in Q1 2025) and recipients of Disablement Benefit (for at least 12 months) who are also entitled to Incapacity Supplement (for at least 12 months).  This provides an electricity or gas allowance worth €35 per month and a free TV licence. </w:t>
      </w:r>
    </w:p>
    <w:p w14:paraId="56A92110" w14:textId="77777777" w:rsidR="00602AB6" w:rsidRDefault="002C12C3">
      <w:r>
        <w:t>Another key point of comparison is the conditions pertaining to Carers Allowance in both jurisdictions. In the RoI, people claiming disability payments may also claim a half-rate Carer’s Allowance (€130 per week) if they are caring for a person who requires care under Carer’s Allowance conditions and if they satisfy the means-test for the payment. Recipients are also eligible for an annual Carers Support Grant (€2,000). There is no equivalent entitlement for disabled people in NI.</w:t>
      </w:r>
    </w:p>
    <w:p w14:paraId="31664B90" w14:textId="77777777" w:rsidR="00602AB6" w:rsidRDefault="002C12C3">
      <w:r>
        <w:t xml:space="preserve">Another notable point of comparison is New Style ESA (a contributory benefit for those who are too sick to work) and Illness Benefit. New Style ESA is time-limited to 12 months if you are in the Limited Capability for Work Group, with no time limit for those in the Limited Capability for Work Related Activity Group, if you have the necessary contributions. The UK Government is also proposing to time limit the latter group's access to a newly titled “Unemployment Insurance” for a period of 12 months. In the </w:t>
      </w:r>
      <w:r>
        <w:t>RoI Illness Benefit is time-limited to two years and is paid at different levels depending on your national insurance contributions.</w:t>
      </w:r>
    </w:p>
    <w:p w14:paraId="5636C73C" w14:textId="77777777" w:rsidR="00602AB6" w:rsidRDefault="002C12C3">
      <w:r>
        <w:t xml:space="preserve">A final key point of comparison is how unemployment payments compare in both jurisdictions </w:t>
      </w:r>
      <w:proofErr w:type="gramStart"/>
      <w:r>
        <w:t>because of the fact that</w:t>
      </w:r>
      <w:proofErr w:type="gramEnd"/>
      <w:r>
        <w:t xml:space="preserve"> under the proposed Green Paper (GP) changes those no longer entitled to PIP in NI are likely to seek replacement income by applying for Universal Credit, which is a means-tested benefit with onerous conditionality requirements attached. Furthermore, the UK Government has outlined that they don’t believe those who are unable to work due to illness, should not receive more than those who are unemployed. In the Green Paper, the Government states its part of “our wider plan to reform th</w:t>
      </w:r>
      <w:r>
        <w:t>e system by rebalancing the generosity of the UC standard allowance and the UC health element.” This is already the case in the RoI, where the level Jobseeker’s Allowance is paid at the same level as Disability Allowance (outlined in Tables 1 and 2).  Key differences lie in the level of payment which is £91 per week (rising to £98 per week) for those over 25 while higher in the RoI the payment is €244 per week (around £116 higher</w:t>
      </w:r>
      <w:proofErr w:type="gramStart"/>
      <w:r>
        <w:t>)</w:t>
      </w:r>
      <w:proofErr w:type="gramEnd"/>
      <w:r>
        <w:t xml:space="preserve"> and activation conditions are also less onerous. </w:t>
      </w:r>
      <w:r>
        <w:rPr>
          <w:b/>
          <w:color w:val="FF0000"/>
        </w:rPr>
        <w:t xml:space="preserve"> </w:t>
      </w:r>
    </w:p>
    <w:p w14:paraId="4A591050" w14:textId="77777777" w:rsidR="00A272F5" w:rsidRDefault="00A272F5">
      <w:pPr>
        <w:rPr>
          <w:b/>
        </w:rPr>
        <w:sectPr w:rsidR="00A272F5" w:rsidSect="00A272F5">
          <w:headerReference w:type="default" r:id="rId9"/>
          <w:pgSz w:w="11909" w:h="16834"/>
          <w:pgMar w:top="1440" w:right="1440" w:bottom="1440" w:left="1440" w:header="720" w:footer="720" w:gutter="0"/>
          <w:pgNumType w:start="1"/>
          <w:cols w:space="720"/>
          <w:docGrid w:linePitch="299"/>
        </w:sectPr>
      </w:pPr>
    </w:p>
    <w:p w14:paraId="0E863B37" w14:textId="77777777" w:rsidR="00602AB6" w:rsidRDefault="002C12C3">
      <w:pPr>
        <w:rPr>
          <w:b/>
        </w:rPr>
      </w:pPr>
      <w:r>
        <w:rPr>
          <w:b/>
        </w:rPr>
        <w:lastRenderedPageBreak/>
        <w:t xml:space="preserve">Table 1: Disability payments in Northern Ireland and their main characteristics. </w:t>
      </w:r>
    </w:p>
    <w:tbl>
      <w:tblPr>
        <w:tblStyle w:val="a"/>
        <w:tblW w:w="13954"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94"/>
        <w:gridCol w:w="1994"/>
        <w:gridCol w:w="1994"/>
        <w:gridCol w:w="1993"/>
        <w:gridCol w:w="1993"/>
        <w:gridCol w:w="1993"/>
        <w:gridCol w:w="1993"/>
      </w:tblGrid>
      <w:tr w:rsidR="00602AB6" w14:paraId="217F7A80" w14:textId="77777777">
        <w:tc>
          <w:tcPr>
            <w:tcW w:w="1993" w:type="dxa"/>
            <w:shd w:val="clear" w:color="auto" w:fill="auto"/>
            <w:tcMar>
              <w:top w:w="100" w:type="dxa"/>
              <w:left w:w="100" w:type="dxa"/>
              <w:bottom w:w="100" w:type="dxa"/>
              <w:right w:w="100" w:type="dxa"/>
            </w:tcMar>
          </w:tcPr>
          <w:p w14:paraId="4E9A6E78" w14:textId="77777777" w:rsidR="00602AB6" w:rsidRDefault="002C12C3">
            <w:pPr>
              <w:widowControl w:val="0"/>
              <w:pBdr>
                <w:top w:val="nil"/>
                <w:left w:val="nil"/>
                <w:bottom w:val="nil"/>
                <w:right w:val="nil"/>
                <w:between w:val="nil"/>
              </w:pBdr>
              <w:spacing w:before="0" w:after="0" w:line="240" w:lineRule="auto"/>
              <w:rPr>
                <w:b/>
              </w:rPr>
            </w:pPr>
            <w:r>
              <w:rPr>
                <w:b/>
              </w:rPr>
              <w:t>Name of Payment</w:t>
            </w:r>
          </w:p>
        </w:tc>
        <w:tc>
          <w:tcPr>
            <w:tcW w:w="1993" w:type="dxa"/>
            <w:shd w:val="clear" w:color="auto" w:fill="auto"/>
            <w:tcMar>
              <w:top w:w="100" w:type="dxa"/>
              <w:left w:w="100" w:type="dxa"/>
              <w:bottom w:w="100" w:type="dxa"/>
              <w:right w:w="100" w:type="dxa"/>
            </w:tcMar>
          </w:tcPr>
          <w:p w14:paraId="158CC1FF" w14:textId="77777777" w:rsidR="00602AB6" w:rsidRDefault="002C12C3">
            <w:pPr>
              <w:widowControl w:val="0"/>
              <w:pBdr>
                <w:top w:val="nil"/>
                <w:left w:val="nil"/>
                <w:bottom w:val="nil"/>
                <w:right w:val="nil"/>
                <w:between w:val="nil"/>
              </w:pBdr>
              <w:spacing w:before="0" w:after="0" w:line="240" w:lineRule="auto"/>
              <w:rPr>
                <w:b/>
              </w:rPr>
            </w:pPr>
            <w:r>
              <w:rPr>
                <w:b/>
              </w:rPr>
              <w:t>Eligibility Conditions</w:t>
            </w:r>
          </w:p>
        </w:tc>
        <w:tc>
          <w:tcPr>
            <w:tcW w:w="1993" w:type="dxa"/>
            <w:shd w:val="clear" w:color="auto" w:fill="auto"/>
            <w:tcMar>
              <w:top w:w="100" w:type="dxa"/>
              <w:left w:w="100" w:type="dxa"/>
              <w:bottom w:w="100" w:type="dxa"/>
              <w:right w:w="100" w:type="dxa"/>
            </w:tcMar>
          </w:tcPr>
          <w:p w14:paraId="53FB034A" w14:textId="77777777" w:rsidR="00602AB6" w:rsidRDefault="002C12C3">
            <w:pPr>
              <w:widowControl w:val="0"/>
              <w:pBdr>
                <w:top w:val="nil"/>
                <w:left w:val="nil"/>
                <w:bottom w:val="nil"/>
                <w:right w:val="nil"/>
                <w:between w:val="nil"/>
              </w:pBdr>
              <w:spacing w:before="0" w:after="0" w:line="240" w:lineRule="auto"/>
              <w:rPr>
                <w:b/>
              </w:rPr>
            </w:pPr>
            <w:r>
              <w:rPr>
                <w:b/>
              </w:rPr>
              <w:t>Mode of Disability Assessment</w:t>
            </w:r>
          </w:p>
        </w:tc>
        <w:tc>
          <w:tcPr>
            <w:tcW w:w="1993" w:type="dxa"/>
            <w:shd w:val="clear" w:color="auto" w:fill="auto"/>
            <w:tcMar>
              <w:top w:w="100" w:type="dxa"/>
              <w:left w:w="100" w:type="dxa"/>
              <w:bottom w:w="100" w:type="dxa"/>
              <w:right w:w="100" w:type="dxa"/>
            </w:tcMar>
          </w:tcPr>
          <w:p w14:paraId="5FBA1BCD" w14:textId="77777777" w:rsidR="00602AB6" w:rsidRDefault="002C12C3">
            <w:pPr>
              <w:widowControl w:val="0"/>
              <w:pBdr>
                <w:top w:val="nil"/>
                <w:left w:val="nil"/>
                <w:bottom w:val="nil"/>
                <w:right w:val="nil"/>
                <w:between w:val="nil"/>
              </w:pBdr>
              <w:spacing w:before="0" w:after="0" w:line="240" w:lineRule="auto"/>
              <w:rPr>
                <w:b/>
              </w:rPr>
            </w:pPr>
            <w:r>
              <w:rPr>
                <w:b/>
              </w:rPr>
              <w:t xml:space="preserve">2025 </w:t>
            </w:r>
          </w:p>
          <w:p w14:paraId="01C97339" w14:textId="77777777" w:rsidR="00602AB6" w:rsidRDefault="002C12C3">
            <w:pPr>
              <w:widowControl w:val="0"/>
              <w:pBdr>
                <w:top w:val="nil"/>
                <w:left w:val="nil"/>
                <w:bottom w:val="nil"/>
                <w:right w:val="nil"/>
                <w:between w:val="nil"/>
              </w:pBdr>
              <w:spacing w:before="0" w:after="0" w:line="240" w:lineRule="auto"/>
              <w:rPr>
                <w:b/>
              </w:rPr>
            </w:pPr>
            <w:r>
              <w:rPr>
                <w:b/>
              </w:rPr>
              <w:t>rate</w:t>
            </w:r>
          </w:p>
        </w:tc>
        <w:tc>
          <w:tcPr>
            <w:tcW w:w="1993" w:type="dxa"/>
            <w:shd w:val="clear" w:color="auto" w:fill="auto"/>
            <w:tcMar>
              <w:top w:w="100" w:type="dxa"/>
              <w:left w:w="100" w:type="dxa"/>
              <w:bottom w:w="100" w:type="dxa"/>
              <w:right w:w="100" w:type="dxa"/>
            </w:tcMar>
          </w:tcPr>
          <w:p w14:paraId="28560CD4" w14:textId="77777777" w:rsidR="00602AB6" w:rsidRDefault="002C12C3">
            <w:pPr>
              <w:widowControl w:val="0"/>
              <w:spacing w:line="240" w:lineRule="auto"/>
              <w:rPr>
                <w:b/>
              </w:rPr>
            </w:pPr>
            <w:r>
              <w:rPr>
                <w:b/>
              </w:rPr>
              <w:t xml:space="preserve">No. of recipients (February 2025) </w:t>
            </w:r>
          </w:p>
        </w:tc>
        <w:tc>
          <w:tcPr>
            <w:tcW w:w="1993" w:type="dxa"/>
            <w:shd w:val="clear" w:color="auto" w:fill="auto"/>
            <w:tcMar>
              <w:top w:w="100" w:type="dxa"/>
              <w:left w:w="100" w:type="dxa"/>
              <w:bottom w:w="100" w:type="dxa"/>
              <w:right w:w="100" w:type="dxa"/>
            </w:tcMar>
          </w:tcPr>
          <w:p w14:paraId="0836E090" w14:textId="77777777" w:rsidR="00602AB6" w:rsidRDefault="002C12C3">
            <w:pPr>
              <w:widowControl w:val="0"/>
              <w:spacing w:line="240" w:lineRule="auto"/>
            </w:pPr>
            <w:r>
              <w:rPr>
                <w:b/>
              </w:rPr>
              <w:t>Other allowable payments</w:t>
            </w:r>
          </w:p>
        </w:tc>
        <w:tc>
          <w:tcPr>
            <w:tcW w:w="1993" w:type="dxa"/>
            <w:shd w:val="clear" w:color="auto" w:fill="auto"/>
            <w:tcMar>
              <w:top w:w="100" w:type="dxa"/>
              <w:left w:w="100" w:type="dxa"/>
              <w:bottom w:w="100" w:type="dxa"/>
              <w:right w:w="100" w:type="dxa"/>
            </w:tcMar>
          </w:tcPr>
          <w:p w14:paraId="3C5199A1" w14:textId="77777777" w:rsidR="00602AB6" w:rsidRDefault="002C12C3">
            <w:pPr>
              <w:widowControl w:val="0"/>
              <w:pBdr>
                <w:top w:val="nil"/>
                <w:left w:val="nil"/>
                <w:bottom w:val="nil"/>
                <w:right w:val="nil"/>
                <w:between w:val="nil"/>
              </w:pBdr>
              <w:spacing w:before="0" w:after="0" w:line="240" w:lineRule="auto"/>
              <w:rPr>
                <w:b/>
              </w:rPr>
            </w:pPr>
            <w:r>
              <w:rPr>
                <w:b/>
              </w:rPr>
              <w:t>Other info</w:t>
            </w:r>
          </w:p>
        </w:tc>
      </w:tr>
      <w:tr w:rsidR="00602AB6" w14:paraId="0C9A6486" w14:textId="77777777">
        <w:tc>
          <w:tcPr>
            <w:tcW w:w="1993" w:type="dxa"/>
            <w:shd w:val="clear" w:color="auto" w:fill="auto"/>
            <w:tcMar>
              <w:top w:w="100" w:type="dxa"/>
              <w:left w:w="100" w:type="dxa"/>
              <w:bottom w:w="100" w:type="dxa"/>
              <w:right w:w="100" w:type="dxa"/>
            </w:tcMar>
          </w:tcPr>
          <w:p w14:paraId="328B3F24" w14:textId="77777777" w:rsidR="00602AB6" w:rsidRDefault="002C12C3">
            <w:pPr>
              <w:widowControl w:val="0"/>
              <w:pBdr>
                <w:top w:val="nil"/>
                <w:left w:val="nil"/>
                <w:bottom w:val="nil"/>
                <w:right w:val="nil"/>
                <w:between w:val="nil"/>
              </w:pBdr>
              <w:spacing w:before="0" w:after="0" w:line="240" w:lineRule="auto"/>
              <w:rPr>
                <w:b/>
              </w:rPr>
            </w:pPr>
            <w:r>
              <w:rPr>
                <w:b/>
              </w:rPr>
              <w:t>Personal Independence</w:t>
            </w:r>
          </w:p>
          <w:p w14:paraId="23021C3A" w14:textId="77777777" w:rsidR="00602AB6" w:rsidRDefault="002C12C3">
            <w:pPr>
              <w:widowControl w:val="0"/>
              <w:pBdr>
                <w:top w:val="nil"/>
                <w:left w:val="nil"/>
                <w:bottom w:val="nil"/>
                <w:right w:val="nil"/>
                <w:between w:val="nil"/>
              </w:pBdr>
              <w:spacing w:before="0" w:after="0" w:line="240" w:lineRule="auto"/>
              <w:rPr>
                <w:b/>
              </w:rPr>
            </w:pPr>
            <w:r>
              <w:rPr>
                <w:b/>
              </w:rPr>
              <w:t>Payment (PIP)</w:t>
            </w:r>
          </w:p>
        </w:tc>
        <w:tc>
          <w:tcPr>
            <w:tcW w:w="1993" w:type="dxa"/>
            <w:shd w:val="clear" w:color="auto" w:fill="auto"/>
            <w:tcMar>
              <w:top w:w="100" w:type="dxa"/>
              <w:left w:w="100" w:type="dxa"/>
              <w:bottom w:w="100" w:type="dxa"/>
              <w:right w:w="100" w:type="dxa"/>
            </w:tcMar>
          </w:tcPr>
          <w:p w14:paraId="23018FE0" w14:textId="77777777" w:rsidR="00602AB6" w:rsidRDefault="002C12C3">
            <w:pPr>
              <w:widowControl w:val="0"/>
              <w:pBdr>
                <w:top w:val="nil"/>
                <w:left w:val="nil"/>
                <w:bottom w:val="nil"/>
                <w:right w:val="nil"/>
                <w:between w:val="nil"/>
              </w:pBdr>
              <w:spacing w:before="0" w:after="0" w:line="240" w:lineRule="auto"/>
            </w:pPr>
            <w:r>
              <w:t xml:space="preserve">Non-means tested benefit available to people </w:t>
            </w:r>
            <w:r>
              <w:rPr>
                <w:color w:val="0B0C0C"/>
              </w:rPr>
              <w:t>a long-term physical or mental health condition or disability.</w:t>
            </w:r>
          </w:p>
        </w:tc>
        <w:tc>
          <w:tcPr>
            <w:tcW w:w="1993" w:type="dxa"/>
            <w:shd w:val="clear" w:color="auto" w:fill="auto"/>
            <w:tcMar>
              <w:top w:w="100" w:type="dxa"/>
              <w:left w:w="100" w:type="dxa"/>
              <w:bottom w:w="100" w:type="dxa"/>
              <w:right w:w="100" w:type="dxa"/>
            </w:tcMar>
          </w:tcPr>
          <w:p w14:paraId="0DF93DB3" w14:textId="77777777" w:rsidR="00602AB6" w:rsidRDefault="002C12C3">
            <w:pPr>
              <w:widowControl w:val="0"/>
              <w:pBdr>
                <w:top w:val="nil"/>
                <w:left w:val="nil"/>
                <w:bottom w:val="nil"/>
                <w:right w:val="nil"/>
                <w:between w:val="nil"/>
              </w:pBdr>
              <w:spacing w:before="0" w:after="0" w:line="240" w:lineRule="auto"/>
            </w:pPr>
            <w:r>
              <w:t>An application form followed by an assessment by a medical professional who works for Capita, a company contracted by the NI Government.</w:t>
            </w:r>
          </w:p>
          <w:p w14:paraId="2DC0ADC8" w14:textId="77777777" w:rsidR="00602AB6" w:rsidRDefault="002C12C3">
            <w:pPr>
              <w:widowControl w:val="0"/>
              <w:pBdr>
                <w:top w:val="nil"/>
                <w:left w:val="nil"/>
                <w:bottom w:val="nil"/>
                <w:right w:val="nil"/>
                <w:between w:val="nil"/>
              </w:pBdr>
              <w:spacing w:before="0" w:after="0" w:line="240" w:lineRule="auto"/>
            </w:pPr>
            <w:r>
              <w:t xml:space="preserve">A decision maker in DfC will </w:t>
            </w:r>
            <w:proofErr w:type="gramStart"/>
            <w:r>
              <w:t>make a determination</w:t>
            </w:r>
            <w:proofErr w:type="gramEnd"/>
            <w:r>
              <w:t xml:space="preserve"> based on application form, the assessment and supporting evidence. </w:t>
            </w:r>
          </w:p>
          <w:p w14:paraId="53D79C82" w14:textId="77777777" w:rsidR="00602AB6" w:rsidRDefault="00602AB6">
            <w:pPr>
              <w:widowControl w:val="0"/>
              <w:pBdr>
                <w:top w:val="nil"/>
                <w:left w:val="nil"/>
                <w:bottom w:val="nil"/>
                <w:right w:val="nil"/>
                <w:between w:val="nil"/>
              </w:pBdr>
              <w:spacing w:before="0" w:after="0" w:line="240" w:lineRule="auto"/>
            </w:pPr>
          </w:p>
          <w:p w14:paraId="119C12AD" w14:textId="77777777" w:rsidR="00602AB6" w:rsidRDefault="002C12C3">
            <w:pPr>
              <w:widowControl w:val="0"/>
              <w:pBdr>
                <w:top w:val="nil"/>
                <w:left w:val="nil"/>
                <w:bottom w:val="nil"/>
                <w:right w:val="nil"/>
                <w:between w:val="nil"/>
              </w:pBdr>
              <w:spacing w:before="0" w:after="0" w:line="240" w:lineRule="auto"/>
              <w:rPr>
                <w:b/>
              </w:rPr>
            </w:pPr>
            <w:r>
              <w:t xml:space="preserve">The applicant is awarded points based on </w:t>
            </w:r>
            <w:proofErr w:type="gramStart"/>
            <w:r>
              <w:t>a number of</w:t>
            </w:r>
            <w:proofErr w:type="gramEnd"/>
            <w:r>
              <w:t xml:space="preserve"> descriptors. </w:t>
            </w:r>
            <w:r>
              <w:rPr>
                <w:b/>
              </w:rPr>
              <w:t>8 points are required to qualify for a component.</w:t>
            </w:r>
          </w:p>
          <w:p w14:paraId="2B853C75" w14:textId="77777777" w:rsidR="00602AB6" w:rsidRDefault="00602AB6">
            <w:pPr>
              <w:widowControl w:val="0"/>
              <w:pBdr>
                <w:top w:val="nil"/>
                <w:left w:val="nil"/>
                <w:bottom w:val="nil"/>
                <w:right w:val="nil"/>
                <w:between w:val="nil"/>
              </w:pBdr>
              <w:spacing w:before="0" w:after="0" w:line="240" w:lineRule="auto"/>
              <w:rPr>
                <w:b/>
              </w:rPr>
            </w:pPr>
          </w:p>
          <w:p w14:paraId="316D2487" w14:textId="77777777" w:rsidR="00602AB6" w:rsidRDefault="002C12C3">
            <w:pPr>
              <w:widowControl w:val="0"/>
              <w:pBdr>
                <w:top w:val="nil"/>
                <w:left w:val="nil"/>
                <w:bottom w:val="nil"/>
                <w:right w:val="nil"/>
                <w:between w:val="nil"/>
              </w:pBdr>
              <w:spacing w:before="0" w:after="0" w:line="240" w:lineRule="auto"/>
              <w:rPr>
                <w:b/>
              </w:rPr>
            </w:pPr>
            <w:r>
              <w:rPr>
                <w:b/>
              </w:rPr>
              <w:t xml:space="preserve">The Government is proposing limiting eligibility to PIP by requiring an applicant to score 4 points on one daily living descriptor. </w:t>
            </w:r>
          </w:p>
        </w:tc>
        <w:tc>
          <w:tcPr>
            <w:tcW w:w="1993" w:type="dxa"/>
            <w:shd w:val="clear" w:color="auto" w:fill="auto"/>
            <w:tcMar>
              <w:top w:w="100" w:type="dxa"/>
              <w:left w:w="100" w:type="dxa"/>
              <w:bottom w:w="100" w:type="dxa"/>
              <w:right w:w="100" w:type="dxa"/>
            </w:tcMar>
          </w:tcPr>
          <w:p w14:paraId="431F2895" w14:textId="77777777" w:rsidR="00602AB6" w:rsidRDefault="002C12C3">
            <w:pPr>
              <w:widowControl w:val="0"/>
              <w:pBdr>
                <w:top w:val="nil"/>
                <w:left w:val="nil"/>
                <w:bottom w:val="nil"/>
                <w:right w:val="nil"/>
                <w:between w:val="nil"/>
              </w:pBdr>
              <w:spacing w:before="0" w:after="0" w:line="240" w:lineRule="auto"/>
            </w:pPr>
            <w:r>
              <w:lastRenderedPageBreak/>
              <w:t>There are two parts to PIP.</w:t>
            </w:r>
          </w:p>
          <w:p w14:paraId="1D64B84B" w14:textId="77777777" w:rsidR="00602AB6" w:rsidRDefault="002C12C3">
            <w:pPr>
              <w:widowControl w:val="0"/>
              <w:pBdr>
                <w:top w:val="nil"/>
                <w:left w:val="nil"/>
                <w:bottom w:val="nil"/>
                <w:right w:val="nil"/>
                <w:between w:val="nil"/>
              </w:pBdr>
              <w:spacing w:before="0" w:after="0" w:line="240" w:lineRule="auto"/>
            </w:pPr>
            <w:r>
              <w:t>Daily Living</w:t>
            </w:r>
          </w:p>
          <w:p w14:paraId="3BFED8C2" w14:textId="77777777" w:rsidR="00602AB6" w:rsidRDefault="002C12C3">
            <w:pPr>
              <w:widowControl w:val="0"/>
              <w:pBdr>
                <w:top w:val="nil"/>
                <w:left w:val="nil"/>
                <w:bottom w:val="nil"/>
                <w:right w:val="nil"/>
                <w:between w:val="nil"/>
              </w:pBdr>
              <w:spacing w:before="0" w:after="0" w:line="240" w:lineRule="auto"/>
            </w:pPr>
            <w:r>
              <w:t>Mobility</w:t>
            </w:r>
          </w:p>
          <w:p w14:paraId="3ACE5734" w14:textId="77777777" w:rsidR="00602AB6" w:rsidRDefault="00602AB6">
            <w:pPr>
              <w:widowControl w:val="0"/>
              <w:pBdr>
                <w:top w:val="nil"/>
                <w:left w:val="nil"/>
                <w:bottom w:val="nil"/>
                <w:right w:val="nil"/>
                <w:between w:val="nil"/>
              </w:pBdr>
              <w:spacing w:before="0" w:after="0" w:line="240" w:lineRule="auto"/>
            </w:pPr>
          </w:p>
          <w:p w14:paraId="18F43FBB" w14:textId="77777777" w:rsidR="00602AB6" w:rsidRDefault="002C12C3">
            <w:pPr>
              <w:widowControl w:val="0"/>
              <w:pBdr>
                <w:top w:val="nil"/>
                <w:left w:val="nil"/>
                <w:bottom w:val="nil"/>
                <w:right w:val="nil"/>
                <w:between w:val="nil"/>
              </w:pBdr>
              <w:spacing w:before="0" w:after="0" w:line="240" w:lineRule="auto"/>
            </w:pPr>
            <w:r>
              <w:t>There are two rates for each “component”</w:t>
            </w:r>
          </w:p>
          <w:p w14:paraId="6D3DBA9A" w14:textId="77777777" w:rsidR="00602AB6" w:rsidRDefault="002C12C3">
            <w:pPr>
              <w:widowControl w:val="0"/>
              <w:pBdr>
                <w:top w:val="nil"/>
                <w:left w:val="nil"/>
                <w:bottom w:val="nil"/>
                <w:right w:val="nil"/>
                <w:between w:val="nil"/>
              </w:pBdr>
              <w:spacing w:before="0" w:after="0" w:line="240" w:lineRule="auto"/>
            </w:pPr>
            <w:r>
              <w:t>Daily living:</w:t>
            </w:r>
          </w:p>
          <w:p w14:paraId="742CA5B2" w14:textId="77777777" w:rsidR="00602AB6" w:rsidRDefault="002C12C3">
            <w:pPr>
              <w:widowControl w:val="0"/>
              <w:pBdr>
                <w:top w:val="nil"/>
                <w:left w:val="nil"/>
                <w:bottom w:val="nil"/>
                <w:right w:val="nil"/>
                <w:between w:val="nil"/>
              </w:pBdr>
              <w:spacing w:before="0" w:after="0" w:line="240" w:lineRule="auto"/>
            </w:pPr>
            <w:r>
              <w:t>High: £110.40 p/w</w:t>
            </w:r>
          </w:p>
          <w:p w14:paraId="6FDD9253" w14:textId="77777777" w:rsidR="00602AB6" w:rsidRDefault="002C12C3">
            <w:pPr>
              <w:widowControl w:val="0"/>
              <w:pBdr>
                <w:top w:val="nil"/>
                <w:left w:val="nil"/>
                <w:bottom w:val="nil"/>
                <w:right w:val="nil"/>
                <w:between w:val="nil"/>
              </w:pBdr>
              <w:spacing w:before="0" w:after="0" w:line="240" w:lineRule="auto"/>
            </w:pPr>
            <w:r>
              <w:t>Low: £77.05</w:t>
            </w:r>
          </w:p>
          <w:p w14:paraId="22437350" w14:textId="77777777" w:rsidR="00602AB6" w:rsidRDefault="002C12C3">
            <w:pPr>
              <w:widowControl w:val="0"/>
              <w:pBdr>
                <w:top w:val="nil"/>
                <w:left w:val="nil"/>
                <w:bottom w:val="nil"/>
                <w:right w:val="nil"/>
                <w:between w:val="nil"/>
              </w:pBdr>
              <w:spacing w:before="0" w:after="0" w:line="240" w:lineRule="auto"/>
            </w:pPr>
            <w:r>
              <w:t>p/w</w:t>
            </w:r>
          </w:p>
          <w:p w14:paraId="10AB92F7" w14:textId="77777777" w:rsidR="00602AB6" w:rsidRDefault="00602AB6">
            <w:pPr>
              <w:widowControl w:val="0"/>
              <w:pBdr>
                <w:top w:val="nil"/>
                <w:left w:val="nil"/>
                <w:bottom w:val="nil"/>
                <w:right w:val="nil"/>
                <w:between w:val="nil"/>
              </w:pBdr>
              <w:spacing w:before="0" w:after="0" w:line="240" w:lineRule="auto"/>
            </w:pPr>
          </w:p>
          <w:p w14:paraId="2131CB79" w14:textId="77777777" w:rsidR="00602AB6" w:rsidRDefault="002C12C3">
            <w:pPr>
              <w:widowControl w:val="0"/>
              <w:pBdr>
                <w:top w:val="nil"/>
                <w:left w:val="nil"/>
                <w:bottom w:val="nil"/>
                <w:right w:val="nil"/>
                <w:between w:val="nil"/>
              </w:pBdr>
              <w:spacing w:before="0" w:after="0" w:line="240" w:lineRule="auto"/>
            </w:pPr>
            <w:r>
              <w:t>Mobility: £77.05</w:t>
            </w:r>
          </w:p>
          <w:p w14:paraId="0E57AE36" w14:textId="77777777" w:rsidR="00602AB6" w:rsidRDefault="002C12C3">
            <w:pPr>
              <w:widowControl w:val="0"/>
              <w:pBdr>
                <w:top w:val="nil"/>
                <w:left w:val="nil"/>
                <w:bottom w:val="nil"/>
                <w:right w:val="nil"/>
                <w:between w:val="nil"/>
              </w:pBdr>
              <w:spacing w:before="0" w:after="0" w:line="240" w:lineRule="auto"/>
            </w:pPr>
            <w:r>
              <w:t>p/w</w:t>
            </w:r>
          </w:p>
          <w:p w14:paraId="54C30B82" w14:textId="77777777" w:rsidR="00602AB6" w:rsidRDefault="002C12C3">
            <w:pPr>
              <w:widowControl w:val="0"/>
              <w:pBdr>
                <w:top w:val="nil"/>
                <w:left w:val="nil"/>
                <w:bottom w:val="nil"/>
                <w:right w:val="nil"/>
                <w:between w:val="nil"/>
              </w:pBdr>
              <w:spacing w:before="0" w:after="0" w:line="240" w:lineRule="auto"/>
            </w:pPr>
            <w:r>
              <w:t>Low: £29.20</w:t>
            </w:r>
          </w:p>
          <w:p w14:paraId="599D556A" w14:textId="77777777" w:rsidR="00602AB6" w:rsidRDefault="002C12C3">
            <w:pPr>
              <w:widowControl w:val="0"/>
              <w:pBdr>
                <w:top w:val="nil"/>
                <w:left w:val="nil"/>
                <w:bottom w:val="nil"/>
                <w:right w:val="nil"/>
                <w:between w:val="nil"/>
              </w:pBdr>
              <w:spacing w:before="0" w:after="0" w:line="240" w:lineRule="auto"/>
            </w:pPr>
            <w:r>
              <w:t>p/w</w:t>
            </w:r>
          </w:p>
          <w:p w14:paraId="03E29F86" w14:textId="77777777" w:rsidR="00602AB6" w:rsidRDefault="00602AB6">
            <w:pPr>
              <w:widowControl w:val="0"/>
              <w:pBdr>
                <w:top w:val="nil"/>
                <w:left w:val="nil"/>
                <w:bottom w:val="nil"/>
                <w:right w:val="nil"/>
                <w:between w:val="nil"/>
              </w:pBdr>
              <w:spacing w:before="0" w:after="0" w:line="240" w:lineRule="auto"/>
            </w:pPr>
          </w:p>
          <w:p w14:paraId="280E8D41" w14:textId="77777777" w:rsidR="00602AB6" w:rsidRDefault="002C12C3">
            <w:pPr>
              <w:widowControl w:val="0"/>
              <w:pBdr>
                <w:top w:val="nil"/>
                <w:left w:val="nil"/>
                <w:bottom w:val="nil"/>
                <w:right w:val="nil"/>
                <w:between w:val="nil"/>
              </w:pBdr>
              <w:spacing w:before="0" w:after="0" w:line="240" w:lineRule="auto"/>
            </w:pPr>
            <w:r>
              <w:t xml:space="preserve">Depending on the evidence provided you can qualify for one component or both. </w:t>
            </w:r>
          </w:p>
        </w:tc>
        <w:tc>
          <w:tcPr>
            <w:tcW w:w="1993" w:type="dxa"/>
            <w:shd w:val="clear" w:color="auto" w:fill="auto"/>
            <w:tcMar>
              <w:top w:w="100" w:type="dxa"/>
              <w:left w:w="100" w:type="dxa"/>
              <w:bottom w:w="100" w:type="dxa"/>
              <w:right w:w="100" w:type="dxa"/>
            </w:tcMar>
          </w:tcPr>
          <w:p w14:paraId="514DCB95" w14:textId="77777777" w:rsidR="00602AB6" w:rsidRDefault="002C12C3">
            <w:pPr>
              <w:widowControl w:val="0"/>
              <w:pBdr>
                <w:top w:val="nil"/>
                <w:left w:val="nil"/>
                <w:bottom w:val="nil"/>
                <w:right w:val="nil"/>
                <w:between w:val="nil"/>
              </w:pBdr>
              <w:spacing w:before="0" w:after="0" w:line="240" w:lineRule="auto"/>
            </w:pPr>
            <w:r>
              <w:t xml:space="preserve">220, 060 </w:t>
            </w:r>
          </w:p>
          <w:p w14:paraId="3087EC38" w14:textId="77777777" w:rsidR="00602AB6" w:rsidRDefault="00602AB6">
            <w:pPr>
              <w:widowControl w:val="0"/>
              <w:pBdr>
                <w:top w:val="nil"/>
                <w:left w:val="nil"/>
                <w:bottom w:val="nil"/>
                <w:right w:val="nil"/>
                <w:between w:val="nil"/>
              </w:pBdr>
              <w:spacing w:before="0" w:after="0" w:line="240" w:lineRule="auto"/>
            </w:pPr>
          </w:p>
          <w:p w14:paraId="697DF90F" w14:textId="77777777" w:rsidR="00602AB6" w:rsidRDefault="002C12C3">
            <w:pPr>
              <w:widowControl w:val="0"/>
              <w:pBdr>
                <w:top w:val="nil"/>
                <w:left w:val="nil"/>
                <w:bottom w:val="nil"/>
                <w:right w:val="nil"/>
                <w:between w:val="nil"/>
              </w:pBdr>
              <w:spacing w:before="0" w:after="0" w:line="240" w:lineRule="auto"/>
            </w:pPr>
            <w:r>
              <w:t xml:space="preserve">71,900 DLA claimants </w:t>
            </w:r>
          </w:p>
          <w:p w14:paraId="20C890B0" w14:textId="77777777" w:rsidR="00602AB6" w:rsidRDefault="00602AB6">
            <w:pPr>
              <w:widowControl w:val="0"/>
              <w:pBdr>
                <w:top w:val="nil"/>
                <w:left w:val="nil"/>
                <w:bottom w:val="nil"/>
                <w:right w:val="nil"/>
                <w:between w:val="nil"/>
              </w:pBdr>
              <w:spacing w:before="0" w:after="0" w:line="240" w:lineRule="auto"/>
            </w:pPr>
          </w:p>
        </w:tc>
        <w:tc>
          <w:tcPr>
            <w:tcW w:w="1993" w:type="dxa"/>
            <w:shd w:val="clear" w:color="auto" w:fill="auto"/>
            <w:tcMar>
              <w:top w:w="100" w:type="dxa"/>
              <w:left w:w="100" w:type="dxa"/>
              <w:bottom w:w="100" w:type="dxa"/>
              <w:right w:w="100" w:type="dxa"/>
            </w:tcMar>
          </w:tcPr>
          <w:p w14:paraId="49637A6A" w14:textId="77777777" w:rsidR="00602AB6" w:rsidRDefault="002C12C3">
            <w:pPr>
              <w:widowControl w:val="0"/>
              <w:pBdr>
                <w:top w:val="nil"/>
                <w:left w:val="nil"/>
                <w:bottom w:val="nil"/>
                <w:right w:val="nil"/>
                <w:between w:val="nil"/>
              </w:pBdr>
              <w:spacing w:before="0" w:after="0" w:line="240" w:lineRule="auto"/>
            </w:pPr>
            <w:r>
              <w:t>Blue Badge Scheme, Receipt of the enhanced rate of mobility component of PIP provides access to the “</w:t>
            </w:r>
            <w:proofErr w:type="spellStart"/>
            <w:r>
              <w:t>motability</w:t>
            </w:r>
            <w:proofErr w:type="spellEnd"/>
            <w:r>
              <w:t xml:space="preserve">” element of PIP which pays for </w:t>
            </w:r>
            <w:r>
              <w:rPr>
                <w:i/>
              </w:rPr>
              <w:t>lease</w:t>
            </w:r>
            <w:r>
              <w:t xml:space="preserve"> of a car, </w:t>
            </w:r>
            <w:proofErr w:type="gramStart"/>
            <w:r>
              <w:t>If</w:t>
            </w:r>
            <w:proofErr w:type="gramEnd"/>
            <w:r>
              <w:t xml:space="preserve"> on a low income you can get “full or partial remission” for health and travel costs for hospital treatment.</w:t>
            </w:r>
          </w:p>
          <w:p w14:paraId="085C237B" w14:textId="77777777" w:rsidR="00602AB6" w:rsidRDefault="00602AB6">
            <w:pPr>
              <w:widowControl w:val="0"/>
              <w:pBdr>
                <w:top w:val="nil"/>
                <w:left w:val="nil"/>
                <w:bottom w:val="nil"/>
                <w:right w:val="nil"/>
                <w:between w:val="nil"/>
              </w:pBdr>
              <w:spacing w:before="0" w:after="0" w:line="240" w:lineRule="auto"/>
            </w:pPr>
          </w:p>
          <w:p w14:paraId="51C9D989" w14:textId="77777777" w:rsidR="00602AB6" w:rsidRDefault="002C12C3">
            <w:pPr>
              <w:widowControl w:val="0"/>
              <w:pBdr>
                <w:top w:val="nil"/>
                <w:left w:val="nil"/>
                <w:bottom w:val="nil"/>
                <w:right w:val="nil"/>
                <w:between w:val="nil"/>
              </w:pBdr>
              <w:spacing w:before="0" w:after="0" w:line="240" w:lineRule="auto"/>
            </w:pPr>
            <w:r>
              <w:t>Prescriptions are free for all.</w:t>
            </w:r>
          </w:p>
        </w:tc>
        <w:tc>
          <w:tcPr>
            <w:tcW w:w="1993" w:type="dxa"/>
            <w:shd w:val="clear" w:color="auto" w:fill="auto"/>
            <w:tcMar>
              <w:top w:w="100" w:type="dxa"/>
              <w:left w:w="100" w:type="dxa"/>
              <w:bottom w:w="100" w:type="dxa"/>
              <w:right w:w="100" w:type="dxa"/>
            </w:tcMar>
          </w:tcPr>
          <w:p w14:paraId="47AB2AEB" w14:textId="77777777" w:rsidR="00602AB6" w:rsidRDefault="002C12C3">
            <w:pPr>
              <w:widowControl w:val="0"/>
              <w:pBdr>
                <w:top w:val="nil"/>
                <w:left w:val="nil"/>
                <w:bottom w:val="nil"/>
                <w:right w:val="nil"/>
                <w:between w:val="nil"/>
              </w:pBdr>
              <w:spacing w:before="0" w:after="0" w:line="240" w:lineRule="auto"/>
            </w:pPr>
            <w:r>
              <w:t xml:space="preserve">PIP is available to you in and out of work. It recognises the extra cost attached to having a disability. It is non-means tested, which means your savings and/or income are not considered. </w:t>
            </w:r>
          </w:p>
        </w:tc>
      </w:tr>
      <w:tr w:rsidR="00602AB6" w14:paraId="772C321C" w14:textId="77777777">
        <w:tc>
          <w:tcPr>
            <w:tcW w:w="1993" w:type="dxa"/>
            <w:shd w:val="clear" w:color="auto" w:fill="auto"/>
            <w:tcMar>
              <w:top w:w="100" w:type="dxa"/>
              <w:left w:w="100" w:type="dxa"/>
              <w:bottom w:w="100" w:type="dxa"/>
              <w:right w:w="100" w:type="dxa"/>
            </w:tcMar>
          </w:tcPr>
          <w:p w14:paraId="1A0F126B" w14:textId="77777777" w:rsidR="00602AB6" w:rsidRDefault="002C12C3">
            <w:pPr>
              <w:widowControl w:val="0"/>
              <w:pBdr>
                <w:top w:val="nil"/>
                <w:left w:val="nil"/>
                <w:bottom w:val="nil"/>
                <w:right w:val="nil"/>
                <w:between w:val="nil"/>
              </w:pBdr>
              <w:spacing w:before="0" w:after="0" w:line="240" w:lineRule="auto"/>
              <w:rPr>
                <w:b/>
              </w:rPr>
            </w:pPr>
            <w:r>
              <w:rPr>
                <w:b/>
              </w:rPr>
              <w:t>Universal Credit Limited Capability for Work Related Activity (LCWRA)</w:t>
            </w:r>
          </w:p>
        </w:tc>
        <w:tc>
          <w:tcPr>
            <w:tcW w:w="1993" w:type="dxa"/>
            <w:shd w:val="clear" w:color="auto" w:fill="auto"/>
            <w:tcMar>
              <w:top w:w="100" w:type="dxa"/>
              <w:left w:w="100" w:type="dxa"/>
              <w:bottom w:w="100" w:type="dxa"/>
              <w:right w:w="100" w:type="dxa"/>
            </w:tcMar>
          </w:tcPr>
          <w:p w14:paraId="4F424D04" w14:textId="77777777" w:rsidR="00602AB6" w:rsidRDefault="002C12C3">
            <w:pPr>
              <w:widowControl w:val="0"/>
              <w:pBdr>
                <w:top w:val="nil"/>
                <w:left w:val="nil"/>
                <w:bottom w:val="nil"/>
                <w:right w:val="nil"/>
                <w:between w:val="nil"/>
              </w:pBdr>
              <w:spacing w:before="0" w:after="0" w:line="240" w:lineRule="auto"/>
            </w:pPr>
            <w:r>
              <w:t>Means-tested. Receipt of this element of UC is provided if an applicant is unable to work.</w:t>
            </w:r>
          </w:p>
          <w:p w14:paraId="3D916A7F" w14:textId="77777777" w:rsidR="00602AB6" w:rsidRDefault="00602AB6">
            <w:pPr>
              <w:widowControl w:val="0"/>
              <w:pBdr>
                <w:top w:val="nil"/>
                <w:left w:val="nil"/>
                <w:bottom w:val="nil"/>
                <w:right w:val="nil"/>
                <w:between w:val="nil"/>
              </w:pBdr>
              <w:spacing w:before="0" w:after="0" w:line="240" w:lineRule="auto"/>
            </w:pPr>
          </w:p>
        </w:tc>
        <w:tc>
          <w:tcPr>
            <w:tcW w:w="1993" w:type="dxa"/>
            <w:shd w:val="clear" w:color="auto" w:fill="auto"/>
            <w:tcMar>
              <w:top w:w="100" w:type="dxa"/>
              <w:left w:w="100" w:type="dxa"/>
              <w:bottom w:w="100" w:type="dxa"/>
              <w:right w:w="100" w:type="dxa"/>
            </w:tcMar>
          </w:tcPr>
          <w:p w14:paraId="0EAF4E06" w14:textId="77777777" w:rsidR="00602AB6" w:rsidRDefault="002C12C3">
            <w:pPr>
              <w:widowControl w:val="0"/>
              <w:pBdr>
                <w:top w:val="nil"/>
                <w:left w:val="nil"/>
                <w:bottom w:val="nil"/>
                <w:right w:val="nil"/>
                <w:between w:val="nil"/>
              </w:pBdr>
              <w:spacing w:before="0" w:after="0" w:line="240" w:lineRule="auto"/>
            </w:pPr>
            <w:r>
              <w:t>Those who have been unable to work for a period of 28 days will be asked to undergo a WCA (Work Capability Assessment)</w:t>
            </w:r>
          </w:p>
          <w:p w14:paraId="76510562" w14:textId="77777777" w:rsidR="00602AB6" w:rsidRDefault="002C12C3">
            <w:pPr>
              <w:widowControl w:val="0"/>
              <w:pBdr>
                <w:top w:val="nil"/>
                <w:left w:val="nil"/>
                <w:bottom w:val="nil"/>
                <w:right w:val="nil"/>
                <w:between w:val="nil"/>
              </w:pBdr>
              <w:spacing w:before="0" w:after="0" w:line="240" w:lineRule="auto"/>
            </w:pPr>
            <w:r>
              <w:t>If you are deemed by an assessor to have LCWRA you will receive additional support.</w:t>
            </w:r>
          </w:p>
          <w:p w14:paraId="1D486C33" w14:textId="77777777" w:rsidR="00602AB6" w:rsidRDefault="00602AB6">
            <w:pPr>
              <w:widowControl w:val="0"/>
              <w:pBdr>
                <w:top w:val="nil"/>
                <w:left w:val="nil"/>
                <w:bottom w:val="nil"/>
                <w:right w:val="nil"/>
                <w:between w:val="nil"/>
              </w:pBdr>
              <w:spacing w:before="0" w:after="0" w:line="240" w:lineRule="auto"/>
            </w:pPr>
          </w:p>
          <w:p w14:paraId="7E6BB412" w14:textId="77777777" w:rsidR="00602AB6" w:rsidRDefault="002C12C3">
            <w:pPr>
              <w:widowControl w:val="0"/>
              <w:pBdr>
                <w:top w:val="nil"/>
                <w:left w:val="nil"/>
                <w:bottom w:val="nil"/>
                <w:right w:val="nil"/>
                <w:between w:val="nil"/>
              </w:pBdr>
              <w:spacing w:before="0" w:after="0" w:line="240" w:lineRule="auto"/>
              <w:rPr>
                <w:highlight w:val="yellow"/>
              </w:rPr>
            </w:pPr>
            <w:r>
              <w:rPr>
                <w:highlight w:val="yellow"/>
              </w:rPr>
              <w:t>The Government is proposing getting rid of the WCA and eligibility for a new “Universal Credit Health Element” will be based on eligibility to PIP.</w:t>
            </w:r>
          </w:p>
        </w:tc>
        <w:tc>
          <w:tcPr>
            <w:tcW w:w="1993" w:type="dxa"/>
            <w:shd w:val="clear" w:color="auto" w:fill="auto"/>
            <w:tcMar>
              <w:top w:w="100" w:type="dxa"/>
              <w:left w:w="100" w:type="dxa"/>
              <w:bottom w:w="100" w:type="dxa"/>
              <w:right w:w="100" w:type="dxa"/>
            </w:tcMar>
          </w:tcPr>
          <w:p w14:paraId="04E804B0" w14:textId="77777777" w:rsidR="00602AB6" w:rsidRDefault="002C12C3">
            <w:pPr>
              <w:widowControl w:val="0"/>
              <w:pBdr>
                <w:top w:val="nil"/>
                <w:left w:val="nil"/>
                <w:bottom w:val="nil"/>
                <w:right w:val="nil"/>
                <w:between w:val="nil"/>
              </w:pBdr>
              <w:spacing w:before="0" w:after="0" w:line="240" w:lineRule="auto"/>
            </w:pPr>
            <w:r>
              <w:t>£423.27 p/m</w:t>
            </w:r>
          </w:p>
          <w:p w14:paraId="54088803" w14:textId="77777777" w:rsidR="00602AB6" w:rsidRDefault="002C12C3">
            <w:pPr>
              <w:widowControl w:val="0"/>
              <w:pBdr>
                <w:top w:val="nil"/>
                <w:left w:val="nil"/>
                <w:bottom w:val="nil"/>
                <w:right w:val="nil"/>
                <w:between w:val="nil"/>
              </w:pBdr>
              <w:spacing w:before="0" w:after="0" w:line="240" w:lineRule="auto"/>
            </w:pPr>
            <w:r>
              <w:t>(£97p/w)</w:t>
            </w:r>
          </w:p>
          <w:p w14:paraId="6656BE25" w14:textId="77777777" w:rsidR="00602AB6" w:rsidRDefault="00602AB6">
            <w:pPr>
              <w:widowControl w:val="0"/>
              <w:pBdr>
                <w:top w:val="nil"/>
                <w:left w:val="nil"/>
                <w:bottom w:val="nil"/>
                <w:right w:val="nil"/>
                <w:between w:val="nil"/>
              </w:pBdr>
              <w:spacing w:before="0" w:after="0" w:line="240" w:lineRule="auto"/>
            </w:pPr>
          </w:p>
          <w:p w14:paraId="28C9703A" w14:textId="77777777" w:rsidR="00602AB6" w:rsidRDefault="002C12C3">
            <w:pPr>
              <w:widowControl w:val="0"/>
              <w:pBdr>
                <w:top w:val="nil"/>
                <w:left w:val="nil"/>
                <w:bottom w:val="nil"/>
                <w:right w:val="nil"/>
                <w:between w:val="nil"/>
              </w:pBdr>
              <w:spacing w:before="0" w:after="0" w:line="240" w:lineRule="auto"/>
            </w:pPr>
            <w:r>
              <w:rPr>
                <w:highlight w:val="yellow"/>
              </w:rPr>
              <w:t>Those already receiving this will have the rate frozen at £97 until 2029/30</w:t>
            </w:r>
            <w:r>
              <w:t>.</w:t>
            </w:r>
          </w:p>
          <w:p w14:paraId="52E3324B" w14:textId="77777777" w:rsidR="00602AB6" w:rsidRDefault="00602AB6">
            <w:pPr>
              <w:widowControl w:val="0"/>
              <w:pBdr>
                <w:top w:val="nil"/>
                <w:left w:val="nil"/>
                <w:bottom w:val="nil"/>
                <w:right w:val="nil"/>
                <w:between w:val="nil"/>
              </w:pBdr>
              <w:spacing w:before="0" w:after="0" w:line="240" w:lineRule="auto"/>
            </w:pPr>
          </w:p>
          <w:p w14:paraId="710D3D30" w14:textId="77777777" w:rsidR="00602AB6" w:rsidRDefault="002C12C3">
            <w:pPr>
              <w:widowControl w:val="0"/>
              <w:pBdr>
                <w:top w:val="nil"/>
                <w:left w:val="nil"/>
                <w:bottom w:val="nil"/>
                <w:right w:val="nil"/>
                <w:between w:val="nil"/>
              </w:pBdr>
              <w:spacing w:before="0" w:after="0" w:line="240" w:lineRule="auto"/>
              <w:rPr>
                <w:highlight w:val="yellow"/>
              </w:rPr>
            </w:pPr>
            <w:r>
              <w:rPr>
                <w:highlight w:val="yellow"/>
              </w:rPr>
              <w:t xml:space="preserve">The Government is proposing to cut the support to those unable to work to £47p/w </w:t>
            </w:r>
          </w:p>
          <w:p w14:paraId="23F14164" w14:textId="77777777" w:rsidR="00602AB6" w:rsidRDefault="00602AB6">
            <w:pPr>
              <w:widowControl w:val="0"/>
              <w:pBdr>
                <w:top w:val="nil"/>
                <w:left w:val="nil"/>
                <w:bottom w:val="nil"/>
                <w:right w:val="nil"/>
                <w:between w:val="nil"/>
              </w:pBdr>
              <w:spacing w:before="0" w:after="0" w:line="240" w:lineRule="auto"/>
              <w:rPr>
                <w:highlight w:val="yellow"/>
              </w:rPr>
            </w:pPr>
          </w:p>
          <w:p w14:paraId="796662FB" w14:textId="77777777" w:rsidR="00602AB6" w:rsidRDefault="002C12C3">
            <w:pPr>
              <w:widowControl w:val="0"/>
              <w:pBdr>
                <w:top w:val="nil"/>
                <w:left w:val="nil"/>
                <w:bottom w:val="nil"/>
                <w:right w:val="nil"/>
                <w:between w:val="nil"/>
              </w:pBdr>
              <w:spacing w:before="0" w:after="0" w:line="240" w:lineRule="auto"/>
              <w:rPr>
                <w:highlight w:val="yellow"/>
              </w:rPr>
            </w:pPr>
            <w:r>
              <w:rPr>
                <w:highlight w:val="yellow"/>
              </w:rPr>
              <w:t>They are also proposing that those between 18-22 will not be eligible for this support, even if they have PIP in payment.</w:t>
            </w:r>
          </w:p>
          <w:p w14:paraId="67F0263A" w14:textId="77777777" w:rsidR="00602AB6" w:rsidRDefault="00602AB6">
            <w:pPr>
              <w:widowControl w:val="0"/>
              <w:pBdr>
                <w:top w:val="nil"/>
                <w:left w:val="nil"/>
                <w:bottom w:val="nil"/>
                <w:right w:val="nil"/>
                <w:between w:val="nil"/>
              </w:pBdr>
              <w:spacing w:before="0" w:after="0" w:line="240" w:lineRule="auto"/>
            </w:pPr>
          </w:p>
          <w:p w14:paraId="02F76068" w14:textId="77777777" w:rsidR="00602AB6" w:rsidRDefault="00602AB6">
            <w:pPr>
              <w:widowControl w:val="0"/>
              <w:pBdr>
                <w:top w:val="nil"/>
                <w:left w:val="nil"/>
                <w:bottom w:val="nil"/>
                <w:right w:val="nil"/>
                <w:between w:val="nil"/>
              </w:pBdr>
              <w:spacing w:before="0" w:after="0" w:line="240" w:lineRule="auto"/>
            </w:pPr>
          </w:p>
        </w:tc>
        <w:tc>
          <w:tcPr>
            <w:tcW w:w="1993" w:type="dxa"/>
            <w:shd w:val="clear" w:color="auto" w:fill="auto"/>
            <w:tcMar>
              <w:top w:w="100" w:type="dxa"/>
              <w:left w:w="100" w:type="dxa"/>
              <w:bottom w:w="100" w:type="dxa"/>
              <w:right w:w="100" w:type="dxa"/>
            </w:tcMar>
          </w:tcPr>
          <w:p w14:paraId="673A2762" w14:textId="77777777" w:rsidR="00602AB6" w:rsidRDefault="002C12C3">
            <w:pPr>
              <w:widowControl w:val="0"/>
              <w:pBdr>
                <w:top w:val="nil"/>
                <w:left w:val="nil"/>
                <w:bottom w:val="nil"/>
                <w:right w:val="nil"/>
                <w:between w:val="nil"/>
              </w:pBdr>
              <w:spacing w:before="0" w:after="0" w:line="240" w:lineRule="auto"/>
            </w:pPr>
            <w:r>
              <w:lastRenderedPageBreak/>
              <w:t xml:space="preserve">120,860 claimants have no work requirements </w:t>
            </w:r>
          </w:p>
        </w:tc>
        <w:tc>
          <w:tcPr>
            <w:tcW w:w="1993" w:type="dxa"/>
            <w:shd w:val="clear" w:color="auto" w:fill="auto"/>
            <w:tcMar>
              <w:top w:w="100" w:type="dxa"/>
              <w:left w:w="100" w:type="dxa"/>
              <w:bottom w:w="100" w:type="dxa"/>
              <w:right w:w="100" w:type="dxa"/>
            </w:tcMar>
          </w:tcPr>
          <w:p w14:paraId="3D05BDE2" w14:textId="77777777" w:rsidR="00602AB6" w:rsidRDefault="002C12C3">
            <w:pPr>
              <w:widowControl w:val="0"/>
              <w:spacing w:line="240" w:lineRule="auto"/>
            </w:pPr>
            <w:r>
              <w:t>If on a low income you can get “full or partial remission” for health and travel costs for hospital treatment (application required). Health costs include - dental treatment, optician.</w:t>
            </w:r>
          </w:p>
          <w:p w14:paraId="20526B6F" w14:textId="77777777" w:rsidR="00602AB6" w:rsidRDefault="00602AB6">
            <w:pPr>
              <w:widowControl w:val="0"/>
              <w:spacing w:line="240" w:lineRule="auto"/>
            </w:pPr>
          </w:p>
          <w:p w14:paraId="14F03D1F" w14:textId="77777777" w:rsidR="00602AB6" w:rsidRDefault="002C12C3">
            <w:pPr>
              <w:widowControl w:val="0"/>
              <w:spacing w:line="240" w:lineRule="auto"/>
            </w:pPr>
            <w:r>
              <w:t>Prescriptions are free for all.</w:t>
            </w:r>
          </w:p>
          <w:p w14:paraId="5F657FCA" w14:textId="77777777" w:rsidR="00602AB6" w:rsidRDefault="00602AB6">
            <w:pPr>
              <w:widowControl w:val="0"/>
              <w:pBdr>
                <w:top w:val="nil"/>
                <w:left w:val="nil"/>
                <w:bottom w:val="nil"/>
                <w:right w:val="nil"/>
                <w:between w:val="nil"/>
              </w:pBdr>
              <w:spacing w:before="0" w:after="0" w:line="240" w:lineRule="auto"/>
            </w:pPr>
          </w:p>
        </w:tc>
        <w:tc>
          <w:tcPr>
            <w:tcW w:w="1993" w:type="dxa"/>
            <w:shd w:val="clear" w:color="auto" w:fill="auto"/>
            <w:tcMar>
              <w:top w:w="100" w:type="dxa"/>
              <w:left w:w="100" w:type="dxa"/>
              <w:bottom w:w="100" w:type="dxa"/>
              <w:right w:w="100" w:type="dxa"/>
            </w:tcMar>
          </w:tcPr>
          <w:p w14:paraId="53E444B2" w14:textId="77777777" w:rsidR="00602AB6" w:rsidRDefault="002C12C3">
            <w:pPr>
              <w:widowControl w:val="0"/>
              <w:pBdr>
                <w:top w:val="nil"/>
                <w:left w:val="nil"/>
                <w:bottom w:val="nil"/>
                <w:right w:val="nil"/>
                <w:between w:val="nil"/>
              </w:pBdr>
              <w:spacing w:before="0" w:after="0" w:line="240" w:lineRule="auto"/>
            </w:pPr>
            <w:r>
              <w:t>You are unable to work.</w:t>
            </w:r>
          </w:p>
        </w:tc>
      </w:tr>
      <w:tr w:rsidR="00602AB6" w14:paraId="7F721A7F" w14:textId="77777777">
        <w:tc>
          <w:tcPr>
            <w:tcW w:w="1993" w:type="dxa"/>
            <w:shd w:val="clear" w:color="auto" w:fill="auto"/>
            <w:tcMar>
              <w:top w:w="100" w:type="dxa"/>
              <w:left w:w="100" w:type="dxa"/>
              <w:bottom w:w="100" w:type="dxa"/>
              <w:right w:w="100" w:type="dxa"/>
            </w:tcMar>
          </w:tcPr>
          <w:p w14:paraId="758B4704" w14:textId="77777777" w:rsidR="00602AB6" w:rsidRDefault="002C12C3">
            <w:pPr>
              <w:widowControl w:val="0"/>
              <w:pBdr>
                <w:top w:val="nil"/>
                <w:left w:val="nil"/>
                <w:bottom w:val="nil"/>
                <w:right w:val="nil"/>
                <w:between w:val="nil"/>
              </w:pBdr>
              <w:spacing w:before="0" w:after="0" w:line="240" w:lineRule="auto"/>
              <w:rPr>
                <w:b/>
              </w:rPr>
            </w:pPr>
            <w:r>
              <w:rPr>
                <w:b/>
              </w:rPr>
              <w:t>Universal Credit - Limited Capability for Work</w:t>
            </w:r>
          </w:p>
          <w:p w14:paraId="7B30658D" w14:textId="77777777" w:rsidR="00602AB6" w:rsidRDefault="002C12C3">
            <w:pPr>
              <w:widowControl w:val="0"/>
              <w:pBdr>
                <w:top w:val="nil"/>
                <w:left w:val="nil"/>
                <w:bottom w:val="nil"/>
                <w:right w:val="nil"/>
                <w:between w:val="nil"/>
              </w:pBdr>
              <w:spacing w:before="0" w:after="0" w:line="240" w:lineRule="auto"/>
              <w:rPr>
                <w:b/>
              </w:rPr>
            </w:pPr>
            <w:r>
              <w:rPr>
                <w:b/>
              </w:rPr>
              <w:t>(LCW)</w:t>
            </w:r>
          </w:p>
        </w:tc>
        <w:tc>
          <w:tcPr>
            <w:tcW w:w="1993" w:type="dxa"/>
            <w:shd w:val="clear" w:color="auto" w:fill="auto"/>
            <w:tcMar>
              <w:top w:w="100" w:type="dxa"/>
              <w:left w:w="100" w:type="dxa"/>
              <w:bottom w:w="100" w:type="dxa"/>
              <w:right w:w="100" w:type="dxa"/>
            </w:tcMar>
          </w:tcPr>
          <w:p w14:paraId="0AB4D13B" w14:textId="77777777" w:rsidR="00602AB6" w:rsidRDefault="002C12C3">
            <w:pPr>
              <w:widowControl w:val="0"/>
              <w:pBdr>
                <w:top w:val="nil"/>
                <w:left w:val="nil"/>
                <w:bottom w:val="nil"/>
                <w:right w:val="nil"/>
                <w:between w:val="nil"/>
              </w:pBdr>
              <w:spacing w:before="0" w:after="0" w:line="240" w:lineRule="auto"/>
            </w:pPr>
            <w:r>
              <w:t xml:space="preserve">Means-tested. This rate of UC is the same as the </w:t>
            </w:r>
            <w:r>
              <w:rPr>
                <w:b/>
              </w:rPr>
              <w:t>“UC standard allowance”</w:t>
            </w:r>
            <w:r>
              <w:t xml:space="preserve"> but provides some easement in conditionality (Job search requirements). Claimants are expected to prepare for work.</w:t>
            </w:r>
          </w:p>
        </w:tc>
        <w:tc>
          <w:tcPr>
            <w:tcW w:w="1993" w:type="dxa"/>
            <w:shd w:val="clear" w:color="auto" w:fill="auto"/>
            <w:tcMar>
              <w:top w:w="100" w:type="dxa"/>
              <w:left w:w="100" w:type="dxa"/>
              <w:bottom w:w="100" w:type="dxa"/>
              <w:right w:w="100" w:type="dxa"/>
            </w:tcMar>
          </w:tcPr>
          <w:p w14:paraId="55CB736A" w14:textId="77777777" w:rsidR="00602AB6" w:rsidRDefault="002C12C3">
            <w:pPr>
              <w:widowControl w:val="0"/>
              <w:spacing w:line="240" w:lineRule="auto"/>
            </w:pPr>
            <w:r>
              <w:t>Those who have been unable to work for a period of 28 days will be asked to undergo a WCA (Work Capability Assessment).</w:t>
            </w:r>
          </w:p>
          <w:p w14:paraId="79177F13" w14:textId="77777777" w:rsidR="00602AB6" w:rsidRDefault="00602AB6">
            <w:pPr>
              <w:widowControl w:val="0"/>
              <w:pBdr>
                <w:top w:val="nil"/>
                <w:left w:val="nil"/>
                <w:bottom w:val="nil"/>
                <w:right w:val="nil"/>
                <w:between w:val="nil"/>
              </w:pBdr>
              <w:spacing w:before="0" w:after="0" w:line="240" w:lineRule="auto"/>
            </w:pPr>
          </w:p>
        </w:tc>
        <w:tc>
          <w:tcPr>
            <w:tcW w:w="1993" w:type="dxa"/>
            <w:shd w:val="clear" w:color="auto" w:fill="auto"/>
            <w:tcMar>
              <w:top w:w="100" w:type="dxa"/>
              <w:left w:w="100" w:type="dxa"/>
              <w:bottom w:w="100" w:type="dxa"/>
              <w:right w:w="100" w:type="dxa"/>
            </w:tcMar>
          </w:tcPr>
          <w:p w14:paraId="1572E661" w14:textId="77777777" w:rsidR="00602AB6" w:rsidRDefault="002C12C3">
            <w:pPr>
              <w:widowControl w:val="0"/>
              <w:pBdr>
                <w:top w:val="nil"/>
                <w:left w:val="nil"/>
                <w:bottom w:val="nil"/>
                <w:right w:val="nil"/>
                <w:between w:val="nil"/>
              </w:pBdr>
              <w:spacing w:before="0" w:after="0" w:line="240" w:lineRule="auto"/>
            </w:pPr>
            <w:r>
              <w:t>£91 p/w (over 25)</w:t>
            </w:r>
          </w:p>
          <w:p w14:paraId="73FCCF0F" w14:textId="77777777" w:rsidR="00602AB6" w:rsidRDefault="00602AB6">
            <w:pPr>
              <w:widowControl w:val="0"/>
              <w:pBdr>
                <w:top w:val="nil"/>
                <w:left w:val="nil"/>
                <w:bottom w:val="nil"/>
                <w:right w:val="nil"/>
                <w:between w:val="nil"/>
              </w:pBdr>
              <w:spacing w:before="0" w:after="0" w:line="240" w:lineRule="auto"/>
            </w:pPr>
          </w:p>
          <w:p w14:paraId="44A058A7" w14:textId="77777777" w:rsidR="00602AB6" w:rsidRDefault="002C12C3">
            <w:pPr>
              <w:widowControl w:val="0"/>
              <w:pBdr>
                <w:top w:val="nil"/>
                <w:left w:val="nil"/>
                <w:bottom w:val="nil"/>
                <w:right w:val="nil"/>
                <w:between w:val="nil"/>
              </w:pBdr>
              <w:spacing w:before="0" w:after="0" w:line="240" w:lineRule="auto"/>
            </w:pPr>
            <w:r>
              <w:t>£77 p/w (under 25)</w:t>
            </w:r>
          </w:p>
          <w:p w14:paraId="5675CF37" w14:textId="77777777" w:rsidR="00602AB6" w:rsidRDefault="00602AB6">
            <w:pPr>
              <w:widowControl w:val="0"/>
              <w:pBdr>
                <w:top w:val="nil"/>
                <w:left w:val="nil"/>
                <w:bottom w:val="nil"/>
                <w:right w:val="nil"/>
                <w:between w:val="nil"/>
              </w:pBdr>
              <w:spacing w:before="0" w:after="0" w:line="240" w:lineRule="auto"/>
            </w:pPr>
          </w:p>
          <w:p w14:paraId="009B54F0" w14:textId="77777777" w:rsidR="00602AB6" w:rsidRDefault="002C12C3">
            <w:pPr>
              <w:widowControl w:val="0"/>
              <w:pBdr>
                <w:top w:val="nil"/>
                <w:left w:val="nil"/>
                <w:bottom w:val="nil"/>
                <w:right w:val="nil"/>
                <w:between w:val="nil"/>
              </w:pBdr>
              <w:spacing w:before="0" w:after="0" w:line="240" w:lineRule="auto"/>
              <w:rPr>
                <w:highlight w:val="yellow"/>
              </w:rPr>
            </w:pPr>
            <w:r>
              <w:rPr>
                <w:highlight w:val="yellow"/>
              </w:rPr>
              <w:t>The Government has proposed raising the “standard allowance” by £7 from April 2026 (£98 for over 25).</w:t>
            </w:r>
          </w:p>
        </w:tc>
        <w:tc>
          <w:tcPr>
            <w:tcW w:w="1993" w:type="dxa"/>
            <w:shd w:val="clear" w:color="auto" w:fill="auto"/>
            <w:tcMar>
              <w:top w:w="100" w:type="dxa"/>
              <w:left w:w="100" w:type="dxa"/>
              <w:bottom w:w="100" w:type="dxa"/>
              <w:right w:w="100" w:type="dxa"/>
            </w:tcMar>
          </w:tcPr>
          <w:p w14:paraId="62163A80" w14:textId="77777777" w:rsidR="00602AB6" w:rsidRDefault="002C12C3">
            <w:pPr>
              <w:widowControl w:val="0"/>
              <w:pBdr>
                <w:top w:val="nil"/>
                <w:left w:val="nil"/>
                <w:bottom w:val="nil"/>
                <w:right w:val="nil"/>
                <w:between w:val="nil"/>
              </w:pBdr>
              <w:spacing w:before="0" w:after="0" w:line="240" w:lineRule="auto"/>
            </w:pPr>
            <w:r>
              <w:t>70,860 households</w:t>
            </w:r>
          </w:p>
        </w:tc>
        <w:tc>
          <w:tcPr>
            <w:tcW w:w="1993" w:type="dxa"/>
            <w:shd w:val="clear" w:color="auto" w:fill="auto"/>
            <w:tcMar>
              <w:top w:w="100" w:type="dxa"/>
              <w:left w:w="100" w:type="dxa"/>
              <w:bottom w:w="100" w:type="dxa"/>
              <w:right w:w="100" w:type="dxa"/>
            </w:tcMar>
          </w:tcPr>
          <w:p w14:paraId="09CF2D00" w14:textId="77777777" w:rsidR="00602AB6" w:rsidRDefault="002C12C3">
            <w:pPr>
              <w:widowControl w:val="0"/>
              <w:spacing w:line="240" w:lineRule="auto"/>
            </w:pPr>
            <w:r>
              <w:t xml:space="preserve">If on a low income you can get “full or partial remission” for health and travel costs for hospital treatment (application required). Health costs include - dental treatment, optician. </w:t>
            </w:r>
          </w:p>
          <w:p w14:paraId="6BFE1889" w14:textId="77777777" w:rsidR="00602AB6" w:rsidRDefault="00602AB6">
            <w:pPr>
              <w:widowControl w:val="0"/>
              <w:spacing w:line="240" w:lineRule="auto"/>
            </w:pPr>
          </w:p>
          <w:p w14:paraId="0E00412D" w14:textId="77777777" w:rsidR="00602AB6" w:rsidRDefault="002C12C3">
            <w:pPr>
              <w:widowControl w:val="0"/>
              <w:spacing w:line="240" w:lineRule="auto"/>
            </w:pPr>
            <w:r>
              <w:t>Prescriptions are free for all.</w:t>
            </w:r>
          </w:p>
        </w:tc>
        <w:tc>
          <w:tcPr>
            <w:tcW w:w="1993" w:type="dxa"/>
            <w:shd w:val="clear" w:color="auto" w:fill="auto"/>
            <w:tcMar>
              <w:top w:w="100" w:type="dxa"/>
              <w:left w:w="100" w:type="dxa"/>
              <w:bottom w:w="100" w:type="dxa"/>
              <w:right w:w="100" w:type="dxa"/>
            </w:tcMar>
          </w:tcPr>
          <w:p w14:paraId="3AD10323" w14:textId="77777777" w:rsidR="00602AB6" w:rsidRDefault="002C12C3">
            <w:pPr>
              <w:widowControl w:val="0"/>
              <w:pBdr>
                <w:top w:val="nil"/>
                <w:left w:val="nil"/>
                <w:bottom w:val="nil"/>
                <w:right w:val="nil"/>
                <w:between w:val="nil"/>
              </w:pBdr>
              <w:spacing w:before="0" w:after="0" w:line="240" w:lineRule="auto"/>
            </w:pPr>
            <w:r>
              <w:t xml:space="preserve">You can work. You can earn a certain amount of money (£411) before your UC is reduced. After that for every £1 you earn, your payment goes down 55p. </w:t>
            </w:r>
          </w:p>
        </w:tc>
      </w:tr>
      <w:tr w:rsidR="00602AB6" w14:paraId="2D8624A2" w14:textId="77777777">
        <w:tc>
          <w:tcPr>
            <w:tcW w:w="1993" w:type="dxa"/>
            <w:shd w:val="clear" w:color="auto" w:fill="auto"/>
            <w:tcMar>
              <w:top w:w="100" w:type="dxa"/>
              <w:left w:w="100" w:type="dxa"/>
              <w:bottom w:w="100" w:type="dxa"/>
              <w:right w:w="100" w:type="dxa"/>
            </w:tcMar>
          </w:tcPr>
          <w:p w14:paraId="576F7099" w14:textId="77777777" w:rsidR="00602AB6" w:rsidRDefault="002C12C3">
            <w:pPr>
              <w:widowControl w:val="0"/>
              <w:pBdr>
                <w:top w:val="nil"/>
                <w:left w:val="nil"/>
                <w:bottom w:val="nil"/>
                <w:right w:val="nil"/>
                <w:between w:val="nil"/>
              </w:pBdr>
              <w:spacing w:before="0" w:after="0" w:line="240" w:lineRule="auto"/>
              <w:rPr>
                <w:b/>
              </w:rPr>
            </w:pPr>
            <w:r>
              <w:rPr>
                <w:b/>
              </w:rPr>
              <w:t>Universal Credit</w:t>
            </w:r>
          </w:p>
        </w:tc>
        <w:tc>
          <w:tcPr>
            <w:tcW w:w="1993" w:type="dxa"/>
            <w:shd w:val="clear" w:color="auto" w:fill="auto"/>
            <w:tcMar>
              <w:top w:w="100" w:type="dxa"/>
              <w:left w:w="100" w:type="dxa"/>
              <w:bottom w:w="100" w:type="dxa"/>
              <w:right w:w="100" w:type="dxa"/>
            </w:tcMar>
          </w:tcPr>
          <w:p w14:paraId="693F7E2A" w14:textId="77777777" w:rsidR="00602AB6" w:rsidRDefault="002C12C3">
            <w:pPr>
              <w:widowControl w:val="0"/>
              <w:pBdr>
                <w:top w:val="nil"/>
                <w:left w:val="nil"/>
                <w:bottom w:val="nil"/>
                <w:right w:val="nil"/>
                <w:between w:val="nil"/>
              </w:pBdr>
              <w:spacing w:before="0" w:after="0" w:line="240" w:lineRule="auto"/>
            </w:pPr>
            <w:r>
              <w:t xml:space="preserve">Means-tested unemployment benefit. </w:t>
            </w:r>
          </w:p>
        </w:tc>
        <w:tc>
          <w:tcPr>
            <w:tcW w:w="1993" w:type="dxa"/>
            <w:shd w:val="clear" w:color="auto" w:fill="auto"/>
            <w:tcMar>
              <w:top w:w="100" w:type="dxa"/>
              <w:left w:w="100" w:type="dxa"/>
              <w:bottom w:w="100" w:type="dxa"/>
              <w:right w:w="100" w:type="dxa"/>
            </w:tcMar>
          </w:tcPr>
          <w:p w14:paraId="43D7F044" w14:textId="77777777" w:rsidR="00602AB6" w:rsidRDefault="00602AB6">
            <w:pPr>
              <w:widowControl w:val="0"/>
              <w:spacing w:line="240" w:lineRule="auto"/>
            </w:pPr>
          </w:p>
        </w:tc>
        <w:tc>
          <w:tcPr>
            <w:tcW w:w="1993" w:type="dxa"/>
            <w:shd w:val="clear" w:color="auto" w:fill="auto"/>
            <w:tcMar>
              <w:top w:w="100" w:type="dxa"/>
              <w:left w:w="100" w:type="dxa"/>
              <w:bottom w:w="100" w:type="dxa"/>
              <w:right w:w="100" w:type="dxa"/>
            </w:tcMar>
          </w:tcPr>
          <w:p w14:paraId="4E2946D4" w14:textId="77777777" w:rsidR="00602AB6" w:rsidRDefault="002C12C3">
            <w:pPr>
              <w:widowControl w:val="0"/>
              <w:pBdr>
                <w:top w:val="nil"/>
                <w:left w:val="nil"/>
                <w:bottom w:val="nil"/>
                <w:right w:val="nil"/>
                <w:between w:val="nil"/>
              </w:pBdr>
              <w:spacing w:before="0" w:after="0" w:line="240" w:lineRule="auto"/>
            </w:pPr>
            <w:r>
              <w:t>£91 p/w (over 25)</w:t>
            </w:r>
          </w:p>
          <w:p w14:paraId="208F22F6" w14:textId="77777777" w:rsidR="00602AB6" w:rsidRDefault="00602AB6">
            <w:pPr>
              <w:widowControl w:val="0"/>
              <w:pBdr>
                <w:top w:val="nil"/>
                <w:left w:val="nil"/>
                <w:bottom w:val="nil"/>
                <w:right w:val="nil"/>
                <w:between w:val="nil"/>
              </w:pBdr>
              <w:spacing w:before="0" w:after="0" w:line="240" w:lineRule="auto"/>
            </w:pPr>
          </w:p>
          <w:p w14:paraId="2E3CF915" w14:textId="77777777" w:rsidR="00602AB6" w:rsidRDefault="002C12C3">
            <w:pPr>
              <w:widowControl w:val="0"/>
              <w:pBdr>
                <w:top w:val="nil"/>
                <w:left w:val="nil"/>
                <w:bottom w:val="nil"/>
                <w:right w:val="nil"/>
                <w:between w:val="nil"/>
              </w:pBdr>
              <w:spacing w:before="0" w:after="0" w:line="240" w:lineRule="auto"/>
            </w:pPr>
            <w:r>
              <w:t>£77 p/w (under 25)</w:t>
            </w:r>
          </w:p>
          <w:p w14:paraId="742C5991" w14:textId="77777777" w:rsidR="00602AB6" w:rsidRDefault="00602AB6">
            <w:pPr>
              <w:widowControl w:val="0"/>
              <w:pBdr>
                <w:top w:val="nil"/>
                <w:left w:val="nil"/>
                <w:bottom w:val="nil"/>
                <w:right w:val="nil"/>
                <w:between w:val="nil"/>
              </w:pBdr>
              <w:spacing w:before="0" w:after="0" w:line="240" w:lineRule="auto"/>
            </w:pPr>
          </w:p>
          <w:p w14:paraId="6474FFB1" w14:textId="77777777" w:rsidR="00602AB6" w:rsidRDefault="002C12C3">
            <w:pPr>
              <w:widowControl w:val="0"/>
              <w:spacing w:line="240" w:lineRule="auto"/>
            </w:pPr>
            <w:r>
              <w:rPr>
                <w:highlight w:val="yellow"/>
              </w:rPr>
              <w:t xml:space="preserve">The Government has proposed raising the “standard allowance” by £7 from April 2026 </w:t>
            </w:r>
            <w:r>
              <w:rPr>
                <w:highlight w:val="yellow"/>
              </w:rPr>
              <w:lastRenderedPageBreak/>
              <w:t>(£98 for over 25).</w:t>
            </w:r>
          </w:p>
        </w:tc>
        <w:tc>
          <w:tcPr>
            <w:tcW w:w="1993" w:type="dxa"/>
            <w:shd w:val="clear" w:color="auto" w:fill="auto"/>
            <w:tcMar>
              <w:top w:w="100" w:type="dxa"/>
              <w:left w:w="100" w:type="dxa"/>
              <w:bottom w:w="100" w:type="dxa"/>
              <w:right w:w="100" w:type="dxa"/>
            </w:tcMar>
          </w:tcPr>
          <w:p w14:paraId="7782186B" w14:textId="77777777" w:rsidR="00602AB6" w:rsidRDefault="002C12C3">
            <w:pPr>
              <w:widowControl w:val="0"/>
              <w:pBdr>
                <w:top w:val="nil"/>
                <w:left w:val="nil"/>
                <w:bottom w:val="nil"/>
                <w:right w:val="nil"/>
                <w:between w:val="nil"/>
              </w:pBdr>
              <w:spacing w:before="0" w:after="0" w:line="240" w:lineRule="auto"/>
            </w:pPr>
            <w:r>
              <w:lastRenderedPageBreak/>
              <w:t xml:space="preserve">219,180 </w:t>
            </w:r>
          </w:p>
        </w:tc>
        <w:tc>
          <w:tcPr>
            <w:tcW w:w="1993" w:type="dxa"/>
            <w:shd w:val="clear" w:color="auto" w:fill="auto"/>
            <w:tcMar>
              <w:top w:w="100" w:type="dxa"/>
              <w:left w:w="100" w:type="dxa"/>
              <w:bottom w:w="100" w:type="dxa"/>
              <w:right w:w="100" w:type="dxa"/>
            </w:tcMar>
          </w:tcPr>
          <w:p w14:paraId="54EFA905" w14:textId="77777777" w:rsidR="00602AB6" w:rsidRDefault="00602AB6">
            <w:pPr>
              <w:widowControl w:val="0"/>
              <w:spacing w:line="240" w:lineRule="auto"/>
            </w:pPr>
          </w:p>
        </w:tc>
        <w:tc>
          <w:tcPr>
            <w:tcW w:w="1993" w:type="dxa"/>
            <w:shd w:val="clear" w:color="auto" w:fill="auto"/>
            <w:tcMar>
              <w:top w:w="100" w:type="dxa"/>
              <w:left w:w="100" w:type="dxa"/>
              <w:bottom w:w="100" w:type="dxa"/>
              <w:right w:w="100" w:type="dxa"/>
            </w:tcMar>
          </w:tcPr>
          <w:p w14:paraId="0934113E" w14:textId="77777777" w:rsidR="00602AB6" w:rsidRDefault="00602AB6">
            <w:pPr>
              <w:widowControl w:val="0"/>
              <w:pBdr>
                <w:top w:val="nil"/>
                <w:left w:val="nil"/>
                <w:bottom w:val="nil"/>
                <w:right w:val="nil"/>
                <w:between w:val="nil"/>
              </w:pBdr>
              <w:spacing w:before="0" w:after="0" w:line="240" w:lineRule="auto"/>
            </w:pPr>
          </w:p>
        </w:tc>
      </w:tr>
      <w:tr w:rsidR="00602AB6" w14:paraId="1C5BDE8E" w14:textId="77777777">
        <w:tc>
          <w:tcPr>
            <w:tcW w:w="1993" w:type="dxa"/>
            <w:shd w:val="clear" w:color="auto" w:fill="auto"/>
            <w:tcMar>
              <w:top w:w="100" w:type="dxa"/>
              <w:left w:w="100" w:type="dxa"/>
              <w:bottom w:w="100" w:type="dxa"/>
              <w:right w:w="100" w:type="dxa"/>
            </w:tcMar>
          </w:tcPr>
          <w:p w14:paraId="0E381BAB" w14:textId="77777777" w:rsidR="00602AB6" w:rsidRDefault="002C12C3">
            <w:pPr>
              <w:widowControl w:val="0"/>
              <w:pBdr>
                <w:top w:val="nil"/>
                <w:left w:val="nil"/>
                <w:bottom w:val="nil"/>
                <w:right w:val="nil"/>
                <w:between w:val="nil"/>
              </w:pBdr>
              <w:spacing w:before="0" w:after="0" w:line="240" w:lineRule="auto"/>
              <w:rPr>
                <w:b/>
              </w:rPr>
            </w:pPr>
            <w:r>
              <w:rPr>
                <w:b/>
              </w:rPr>
              <w:t xml:space="preserve">New-Style ESA </w:t>
            </w:r>
            <w:r>
              <w:rPr>
                <w:b/>
              </w:rPr>
              <w:br/>
              <w:t>(Contributory/Insurance based)</w:t>
            </w:r>
          </w:p>
        </w:tc>
        <w:tc>
          <w:tcPr>
            <w:tcW w:w="1993" w:type="dxa"/>
            <w:shd w:val="clear" w:color="auto" w:fill="auto"/>
            <w:tcMar>
              <w:top w:w="100" w:type="dxa"/>
              <w:left w:w="100" w:type="dxa"/>
              <w:bottom w:w="100" w:type="dxa"/>
              <w:right w:w="100" w:type="dxa"/>
            </w:tcMar>
          </w:tcPr>
          <w:p w14:paraId="198A272C" w14:textId="77777777" w:rsidR="00602AB6" w:rsidRDefault="002C12C3">
            <w:pPr>
              <w:widowControl w:val="0"/>
              <w:pBdr>
                <w:top w:val="nil"/>
                <w:left w:val="nil"/>
                <w:bottom w:val="nil"/>
                <w:right w:val="nil"/>
                <w:between w:val="nil"/>
              </w:pBdr>
              <w:spacing w:before="0" w:after="0" w:line="240" w:lineRule="auto"/>
            </w:pPr>
            <w:r>
              <w:t>Contributory benefit which can be claimed if sick or disabled instead of means-tested benefits if adequate National Insurance Contributions.</w:t>
            </w:r>
          </w:p>
        </w:tc>
        <w:tc>
          <w:tcPr>
            <w:tcW w:w="1993" w:type="dxa"/>
            <w:shd w:val="clear" w:color="auto" w:fill="auto"/>
            <w:tcMar>
              <w:top w:w="100" w:type="dxa"/>
              <w:left w:w="100" w:type="dxa"/>
              <w:bottom w:w="100" w:type="dxa"/>
              <w:right w:w="100" w:type="dxa"/>
            </w:tcMar>
          </w:tcPr>
          <w:p w14:paraId="640D715D" w14:textId="77777777" w:rsidR="00602AB6" w:rsidRDefault="002C12C3">
            <w:pPr>
              <w:widowControl w:val="0"/>
              <w:pBdr>
                <w:top w:val="nil"/>
                <w:left w:val="nil"/>
                <w:bottom w:val="nil"/>
                <w:right w:val="nil"/>
                <w:between w:val="nil"/>
              </w:pBdr>
              <w:spacing w:before="0" w:after="0" w:line="240" w:lineRule="auto"/>
            </w:pPr>
            <w:proofErr w:type="gramStart"/>
            <w:r>
              <w:t>Similar to</w:t>
            </w:r>
            <w:proofErr w:type="gramEnd"/>
            <w:r>
              <w:t xml:space="preserve"> UC, the applicant is required to fill in a detailed application form and under-go a work capability assessment. </w:t>
            </w:r>
          </w:p>
        </w:tc>
        <w:tc>
          <w:tcPr>
            <w:tcW w:w="1993" w:type="dxa"/>
            <w:shd w:val="clear" w:color="auto" w:fill="auto"/>
            <w:tcMar>
              <w:top w:w="100" w:type="dxa"/>
              <w:left w:w="100" w:type="dxa"/>
              <w:bottom w:w="100" w:type="dxa"/>
              <w:right w:w="100" w:type="dxa"/>
            </w:tcMar>
          </w:tcPr>
          <w:p w14:paraId="72C2E755" w14:textId="77777777" w:rsidR="00602AB6" w:rsidRDefault="002C12C3">
            <w:pPr>
              <w:widowControl w:val="0"/>
              <w:pBdr>
                <w:top w:val="nil"/>
                <w:left w:val="nil"/>
                <w:bottom w:val="nil"/>
                <w:right w:val="nil"/>
                <w:between w:val="nil"/>
              </w:pBdr>
              <w:spacing w:before="0" w:after="0" w:line="240" w:lineRule="auto"/>
            </w:pPr>
            <w:r>
              <w:t>Assessment phase (when awaiting claim decision)</w:t>
            </w:r>
          </w:p>
          <w:p w14:paraId="3A318CF5" w14:textId="77777777" w:rsidR="00602AB6" w:rsidRDefault="002C12C3">
            <w:pPr>
              <w:widowControl w:val="0"/>
              <w:pBdr>
                <w:top w:val="nil"/>
                <w:left w:val="nil"/>
                <w:bottom w:val="nil"/>
                <w:right w:val="nil"/>
                <w:between w:val="nil"/>
              </w:pBdr>
              <w:spacing w:before="0" w:after="0" w:line="240" w:lineRule="auto"/>
            </w:pPr>
            <w:r>
              <w:t>£92.05 (over 25)</w:t>
            </w:r>
          </w:p>
          <w:p w14:paraId="19F96E32" w14:textId="77777777" w:rsidR="00602AB6" w:rsidRDefault="002C12C3">
            <w:pPr>
              <w:widowControl w:val="0"/>
              <w:pBdr>
                <w:top w:val="nil"/>
                <w:left w:val="nil"/>
                <w:bottom w:val="nil"/>
                <w:right w:val="nil"/>
                <w:between w:val="nil"/>
              </w:pBdr>
              <w:spacing w:before="0" w:after="0" w:line="240" w:lineRule="auto"/>
            </w:pPr>
            <w:r>
              <w:t>£72.90 (u 25)</w:t>
            </w:r>
          </w:p>
          <w:p w14:paraId="110529D1" w14:textId="77777777" w:rsidR="00602AB6" w:rsidRDefault="00602AB6">
            <w:pPr>
              <w:widowControl w:val="0"/>
              <w:pBdr>
                <w:top w:val="nil"/>
                <w:left w:val="nil"/>
                <w:bottom w:val="nil"/>
                <w:right w:val="nil"/>
                <w:between w:val="nil"/>
              </w:pBdr>
              <w:spacing w:before="0" w:after="0" w:line="240" w:lineRule="auto"/>
            </w:pPr>
          </w:p>
          <w:p w14:paraId="0E21EC81" w14:textId="77777777" w:rsidR="00602AB6" w:rsidRDefault="002C12C3">
            <w:pPr>
              <w:widowControl w:val="0"/>
              <w:pBdr>
                <w:top w:val="nil"/>
                <w:left w:val="nil"/>
                <w:bottom w:val="nil"/>
                <w:right w:val="nil"/>
                <w:between w:val="nil"/>
              </w:pBdr>
              <w:spacing w:before="0" w:after="0" w:line="240" w:lineRule="auto"/>
            </w:pPr>
            <w:r>
              <w:t>Payment</w:t>
            </w:r>
          </w:p>
          <w:p w14:paraId="467ABF78" w14:textId="77777777" w:rsidR="00602AB6" w:rsidRDefault="002C12C3">
            <w:pPr>
              <w:widowControl w:val="0"/>
              <w:pBdr>
                <w:top w:val="nil"/>
                <w:left w:val="nil"/>
                <w:bottom w:val="nil"/>
                <w:right w:val="nil"/>
                <w:between w:val="nil"/>
              </w:pBdr>
              <w:spacing w:before="0" w:after="0" w:line="240" w:lineRule="auto"/>
            </w:pPr>
            <w:r>
              <w:t>£92.05 Limited Capability for Work</w:t>
            </w:r>
          </w:p>
          <w:p w14:paraId="6E1037AE" w14:textId="77777777" w:rsidR="00602AB6" w:rsidRDefault="00602AB6">
            <w:pPr>
              <w:widowControl w:val="0"/>
              <w:pBdr>
                <w:top w:val="nil"/>
                <w:left w:val="nil"/>
                <w:bottom w:val="nil"/>
                <w:right w:val="nil"/>
                <w:between w:val="nil"/>
              </w:pBdr>
              <w:spacing w:before="0" w:after="0" w:line="240" w:lineRule="auto"/>
            </w:pPr>
          </w:p>
          <w:p w14:paraId="7F350D49" w14:textId="77777777" w:rsidR="00602AB6" w:rsidRDefault="002C12C3">
            <w:pPr>
              <w:widowControl w:val="0"/>
              <w:pBdr>
                <w:top w:val="nil"/>
                <w:left w:val="nil"/>
                <w:bottom w:val="nil"/>
                <w:right w:val="nil"/>
                <w:between w:val="nil"/>
              </w:pBdr>
              <w:spacing w:before="0" w:after="0" w:line="240" w:lineRule="auto"/>
            </w:pPr>
            <w:r>
              <w:t>£140.55 (LCWRA)</w:t>
            </w:r>
          </w:p>
          <w:p w14:paraId="314BAC1F" w14:textId="77777777" w:rsidR="00602AB6" w:rsidRDefault="00602AB6">
            <w:pPr>
              <w:widowControl w:val="0"/>
              <w:pBdr>
                <w:top w:val="nil"/>
                <w:left w:val="nil"/>
                <w:bottom w:val="nil"/>
                <w:right w:val="nil"/>
                <w:between w:val="nil"/>
              </w:pBdr>
              <w:spacing w:before="0" w:after="0" w:line="240" w:lineRule="auto"/>
            </w:pPr>
          </w:p>
          <w:p w14:paraId="3F16EBD1" w14:textId="77777777" w:rsidR="00602AB6" w:rsidRDefault="002C12C3">
            <w:pPr>
              <w:widowControl w:val="0"/>
              <w:pBdr>
                <w:top w:val="nil"/>
                <w:left w:val="nil"/>
                <w:bottom w:val="nil"/>
                <w:right w:val="nil"/>
                <w:between w:val="nil"/>
              </w:pBdr>
              <w:spacing w:before="0" w:after="0" w:line="240" w:lineRule="auto"/>
              <w:rPr>
                <w:highlight w:val="yellow"/>
              </w:rPr>
            </w:pPr>
            <w:r>
              <w:rPr>
                <w:highlight w:val="yellow"/>
              </w:rPr>
              <w:t xml:space="preserve">Currently, if an individual qualifies for LCWRA there is no time limit for claiming. The Government proposes time-limiting this benefit to 1 year. It will be named </w:t>
            </w:r>
            <w:r>
              <w:rPr>
                <w:b/>
                <w:highlight w:val="yellow"/>
              </w:rPr>
              <w:t xml:space="preserve">“Unemployment Insurance” </w:t>
            </w:r>
            <w:r>
              <w:rPr>
                <w:highlight w:val="yellow"/>
              </w:rPr>
              <w:t xml:space="preserve">and will also be available to those who lose their jobs. </w:t>
            </w:r>
          </w:p>
        </w:tc>
        <w:tc>
          <w:tcPr>
            <w:tcW w:w="1993" w:type="dxa"/>
            <w:shd w:val="clear" w:color="auto" w:fill="auto"/>
            <w:tcMar>
              <w:top w:w="100" w:type="dxa"/>
              <w:left w:w="100" w:type="dxa"/>
              <w:bottom w:w="100" w:type="dxa"/>
              <w:right w:w="100" w:type="dxa"/>
            </w:tcMar>
          </w:tcPr>
          <w:p w14:paraId="6D61807F" w14:textId="77777777" w:rsidR="00602AB6" w:rsidRDefault="002C12C3">
            <w:pPr>
              <w:widowControl w:val="0"/>
              <w:pBdr>
                <w:top w:val="nil"/>
                <w:left w:val="nil"/>
                <w:bottom w:val="nil"/>
                <w:right w:val="nil"/>
                <w:between w:val="nil"/>
              </w:pBdr>
              <w:spacing w:before="0" w:after="0" w:line="240" w:lineRule="auto"/>
            </w:pPr>
            <w:r>
              <w:t>88,500</w:t>
            </w:r>
          </w:p>
        </w:tc>
        <w:tc>
          <w:tcPr>
            <w:tcW w:w="1993" w:type="dxa"/>
            <w:shd w:val="clear" w:color="auto" w:fill="auto"/>
            <w:tcMar>
              <w:top w:w="100" w:type="dxa"/>
              <w:left w:w="100" w:type="dxa"/>
              <w:bottom w:w="100" w:type="dxa"/>
              <w:right w:w="100" w:type="dxa"/>
            </w:tcMar>
          </w:tcPr>
          <w:p w14:paraId="508B8498" w14:textId="77777777" w:rsidR="00602AB6" w:rsidRDefault="002C12C3">
            <w:pPr>
              <w:widowControl w:val="0"/>
              <w:spacing w:line="240" w:lineRule="auto"/>
            </w:pPr>
            <w:r>
              <w:t xml:space="preserve">If on a low income you can get “full or partial remission” for health and travel costs for hospital treatment (application required). Health costs include - dental treatment, optician. </w:t>
            </w:r>
          </w:p>
          <w:p w14:paraId="136A89D2" w14:textId="77777777" w:rsidR="00602AB6" w:rsidRDefault="002C12C3">
            <w:pPr>
              <w:widowControl w:val="0"/>
              <w:spacing w:line="240" w:lineRule="auto"/>
            </w:pPr>
            <w:r>
              <w:t>Prescriptions are free for all.</w:t>
            </w:r>
          </w:p>
        </w:tc>
        <w:tc>
          <w:tcPr>
            <w:tcW w:w="1993" w:type="dxa"/>
            <w:shd w:val="clear" w:color="auto" w:fill="auto"/>
            <w:tcMar>
              <w:top w:w="100" w:type="dxa"/>
              <w:left w:w="100" w:type="dxa"/>
              <w:bottom w:w="100" w:type="dxa"/>
              <w:right w:w="100" w:type="dxa"/>
            </w:tcMar>
          </w:tcPr>
          <w:p w14:paraId="79360584" w14:textId="77777777" w:rsidR="00602AB6" w:rsidRDefault="002C12C3">
            <w:pPr>
              <w:widowControl w:val="0"/>
              <w:pBdr>
                <w:top w:val="nil"/>
                <w:left w:val="nil"/>
                <w:bottom w:val="nil"/>
                <w:right w:val="nil"/>
                <w:between w:val="nil"/>
              </w:pBdr>
              <w:spacing w:before="0" w:after="0" w:line="240" w:lineRule="auto"/>
            </w:pPr>
            <w:r>
              <w:t>You can engage in permitted work</w:t>
            </w:r>
          </w:p>
          <w:p w14:paraId="287E9D0E" w14:textId="77777777" w:rsidR="00602AB6" w:rsidRDefault="002C12C3">
            <w:pPr>
              <w:widowControl w:val="0"/>
              <w:pBdr>
                <w:top w:val="nil"/>
                <w:left w:val="nil"/>
                <w:bottom w:val="nil"/>
                <w:right w:val="nil"/>
                <w:between w:val="nil"/>
              </w:pBdr>
              <w:spacing w:before="0" w:after="0" w:line="240" w:lineRule="auto"/>
            </w:pPr>
            <w:r>
              <w:rPr>
                <w:highlight w:val="white"/>
              </w:rPr>
              <w:t xml:space="preserve">you can work less than 16 hours a week and earn no more than £195.50 per week while claiming New Style ESA. </w:t>
            </w:r>
          </w:p>
        </w:tc>
      </w:tr>
      <w:tr w:rsidR="00602AB6" w14:paraId="7A45E613" w14:textId="77777777">
        <w:tc>
          <w:tcPr>
            <w:tcW w:w="1993" w:type="dxa"/>
            <w:shd w:val="clear" w:color="auto" w:fill="auto"/>
            <w:tcMar>
              <w:top w:w="100" w:type="dxa"/>
              <w:left w:w="100" w:type="dxa"/>
              <w:bottom w:w="100" w:type="dxa"/>
              <w:right w:w="100" w:type="dxa"/>
            </w:tcMar>
          </w:tcPr>
          <w:p w14:paraId="0B75B778" w14:textId="77777777" w:rsidR="00602AB6" w:rsidRDefault="002C12C3">
            <w:pPr>
              <w:spacing w:line="240" w:lineRule="auto"/>
              <w:rPr>
                <w:b/>
              </w:rPr>
            </w:pPr>
            <w:r>
              <w:rPr>
                <w:b/>
              </w:rPr>
              <w:lastRenderedPageBreak/>
              <w:t>Industrial Injuries Disablement Benefit</w:t>
            </w:r>
          </w:p>
        </w:tc>
        <w:tc>
          <w:tcPr>
            <w:tcW w:w="1993" w:type="dxa"/>
            <w:shd w:val="clear" w:color="auto" w:fill="auto"/>
            <w:tcMar>
              <w:top w:w="100" w:type="dxa"/>
              <w:left w:w="100" w:type="dxa"/>
              <w:bottom w:w="100" w:type="dxa"/>
              <w:right w:w="100" w:type="dxa"/>
            </w:tcMar>
          </w:tcPr>
          <w:p w14:paraId="3E0C2DD1" w14:textId="77777777" w:rsidR="00602AB6" w:rsidRDefault="002C12C3">
            <w:pPr>
              <w:spacing w:line="240" w:lineRule="auto"/>
            </w:pPr>
            <w:r>
              <w:t>You can claim this benefit if you are injured/ill due to work.</w:t>
            </w:r>
          </w:p>
          <w:p w14:paraId="74467FBE" w14:textId="77777777" w:rsidR="00602AB6" w:rsidRDefault="002C12C3">
            <w:pPr>
              <w:spacing w:line="240" w:lineRule="auto"/>
            </w:pPr>
            <w:r>
              <w:t xml:space="preserve">The amount you get depends on your individual circumstances. </w:t>
            </w:r>
          </w:p>
          <w:p w14:paraId="4F9F8D8A" w14:textId="77777777" w:rsidR="00602AB6" w:rsidRDefault="002C12C3">
            <w:pPr>
              <w:spacing w:line="240" w:lineRule="auto"/>
            </w:pPr>
            <w:r>
              <w:t>The level of your disability will be assessed by a ‘medical advisor’ on a scale of zero to 100 per cent.</w:t>
            </w:r>
          </w:p>
          <w:p w14:paraId="3705C82A" w14:textId="77777777" w:rsidR="00602AB6" w:rsidRDefault="002C12C3">
            <w:pPr>
              <w:spacing w:line="240" w:lineRule="auto"/>
            </w:pPr>
            <w:r>
              <w:t>Normally you must be assessed as 14 per cent disabled or more to get the benefit and everyone will be paid the same rate no matter what age.</w:t>
            </w:r>
          </w:p>
          <w:p w14:paraId="73DCD5B6" w14:textId="77777777" w:rsidR="00602AB6" w:rsidRDefault="00602AB6">
            <w:pPr>
              <w:spacing w:line="240" w:lineRule="auto"/>
            </w:pPr>
          </w:p>
        </w:tc>
        <w:tc>
          <w:tcPr>
            <w:tcW w:w="1993" w:type="dxa"/>
            <w:shd w:val="clear" w:color="auto" w:fill="auto"/>
            <w:tcMar>
              <w:top w:w="100" w:type="dxa"/>
              <w:left w:w="100" w:type="dxa"/>
              <w:bottom w:w="100" w:type="dxa"/>
              <w:right w:w="100" w:type="dxa"/>
            </w:tcMar>
          </w:tcPr>
          <w:p w14:paraId="79FF9AE1" w14:textId="77777777" w:rsidR="00602AB6" w:rsidRDefault="002C12C3">
            <w:pPr>
              <w:widowControl w:val="0"/>
              <w:pBdr>
                <w:top w:val="nil"/>
                <w:left w:val="nil"/>
                <w:bottom w:val="nil"/>
                <w:right w:val="nil"/>
                <w:between w:val="nil"/>
              </w:pBdr>
              <w:spacing w:before="0" w:after="0" w:line="240" w:lineRule="auto"/>
            </w:pPr>
            <w:r>
              <w:t>The applicant must fill in a form and is assessed by a ‘medical advisor’ from 0-100%</w:t>
            </w:r>
          </w:p>
        </w:tc>
        <w:tc>
          <w:tcPr>
            <w:tcW w:w="1993" w:type="dxa"/>
            <w:shd w:val="clear" w:color="auto" w:fill="auto"/>
            <w:tcMar>
              <w:top w:w="100" w:type="dxa"/>
              <w:left w:w="100" w:type="dxa"/>
              <w:bottom w:w="100" w:type="dxa"/>
              <w:right w:w="100" w:type="dxa"/>
            </w:tcMar>
          </w:tcPr>
          <w:p w14:paraId="5DE59C01" w14:textId="77777777" w:rsidR="00602AB6" w:rsidRDefault="002C12C3">
            <w:pPr>
              <w:widowControl w:val="0"/>
              <w:pBdr>
                <w:top w:val="nil"/>
                <w:left w:val="nil"/>
                <w:bottom w:val="nil"/>
                <w:right w:val="nil"/>
                <w:between w:val="nil"/>
              </w:pBdr>
              <w:spacing w:before="0" w:after="0" w:line="240" w:lineRule="auto"/>
            </w:pPr>
            <w:r>
              <w:t>20% disablement £45.06 p/w up to 100% disablement £225.30</w:t>
            </w:r>
          </w:p>
          <w:p w14:paraId="4C9EAC5A" w14:textId="77777777" w:rsidR="00602AB6" w:rsidRDefault="00602AB6">
            <w:pPr>
              <w:widowControl w:val="0"/>
              <w:pBdr>
                <w:top w:val="nil"/>
                <w:left w:val="nil"/>
                <w:bottom w:val="nil"/>
                <w:right w:val="nil"/>
                <w:between w:val="nil"/>
              </w:pBdr>
              <w:spacing w:before="0" w:after="0" w:line="240" w:lineRule="auto"/>
            </w:pPr>
          </w:p>
          <w:p w14:paraId="7E46D84D" w14:textId="77777777" w:rsidR="00602AB6" w:rsidRDefault="00602AB6">
            <w:pPr>
              <w:widowControl w:val="0"/>
              <w:pBdr>
                <w:top w:val="nil"/>
                <w:left w:val="nil"/>
                <w:bottom w:val="nil"/>
                <w:right w:val="nil"/>
                <w:between w:val="nil"/>
              </w:pBdr>
              <w:spacing w:before="0" w:after="0" w:line="240" w:lineRule="auto"/>
            </w:pPr>
          </w:p>
        </w:tc>
        <w:tc>
          <w:tcPr>
            <w:tcW w:w="1993" w:type="dxa"/>
            <w:shd w:val="clear" w:color="auto" w:fill="auto"/>
            <w:tcMar>
              <w:top w:w="100" w:type="dxa"/>
              <w:left w:w="100" w:type="dxa"/>
              <w:bottom w:w="100" w:type="dxa"/>
              <w:right w:w="100" w:type="dxa"/>
            </w:tcMar>
          </w:tcPr>
          <w:p w14:paraId="7EE4F97B" w14:textId="77777777" w:rsidR="00602AB6" w:rsidRDefault="002C12C3">
            <w:pPr>
              <w:widowControl w:val="0"/>
              <w:pBdr>
                <w:top w:val="nil"/>
                <w:left w:val="nil"/>
                <w:bottom w:val="nil"/>
                <w:right w:val="nil"/>
                <w:between w:val="nil"/>
              </w:pBdr>
              <w:spacing w:before="0" w:after="0" w:line="240" w:lineRule="auto"/>
            </w:pPr>
            <w:r>
              <w:t>Due to the small number of claimants, numbers are not published regularly</w:t>
            </w:r>
          </w:p>
        </w:tc>
        <w:tc>
          <w:tcPr>
            <w:tcW w:w="1993" w:type="dxa"/>
            <w:shd w:val="clear" w:color="auto" w:fill="auto"/>
            <w:tcMar>
              <w:top w:w="100" w:type="dxa"/>
              <w:left w:w="100" w:type="dxa"/>
              <w:bottom w:w="100" w:type="dxa"/>
              <w:right w:w="100" w:type="dxa"/>
            </w:tcMar>
          </w:tcPr>
          <w:p w14:paraId="3143D919" w14:textId="77777777" w:rsidR="00602AB6" w:rsidRDefault="002C12C3">
            <w:pPr>
              <w:widowControl w:val="0"/>
              <w:spacing w:line="240" w:lineRule="auto"/>
            </w:pPr>
            <w:r>
              <w:t>If on a low income you can get “full or partial remission” for health and travel costs for hospital treatment (application required). Health costs include - dental treatment, optician.</w:t>
            </w:r>
          </w:p>
          <w:p w14:paraId="12EC5FD6" w14:textId="77777777" w:rsidR="00602AB6" w:rsidRDefault="00602AB6">
            <w:pPr>
              <w:widowControl w:val="0"/>
              <w:spacing w:line="240" w:lineRule="auto"/>
            </w:pPr>
          </w:p>
          <w:p w14:paraId="112560B9" w14:textId="77777777" w:rsidR="00602AB6" w:rsidRDefault="002C12C3">
            <w:pPr>
              <w:widowControl w:val="0"/>
              <w:spacing w:line="240" w:lineRule="auto"/>
            </w:pPr>
            <w:r>
              <w:t>Prescriptions are free for all.</w:t>
            </w:r>
          </w:p>
          <w:p w14:paraId="61FC53B9" w14:textId="77777777" w:rsidR="00602AB6" w:rsidRDefault="00602AB6">
            <w:pPr>
              <w:widowControl w:val="0"/>
              <w:spacing w:line="240" w:lineRule="auto"/>
            </w:pPr>
          </w:p>
          <w:p w14:paraId="2824DB17" w14:textId="77777777" w:rsidR="00602AB6" w:rsidRDefault="00602AB6">
            <w:pPr>
              <w:widowControl w:val="0"/>
              <w:spacing w:line="240" w:lineRule="auto"/>
            </w:pPr>
          </w:p>
        </w:tc>
        <w:tc>
          <w:tcPr>
            <w:tcW w:w="1993" w:type="dxa"/>
            <w:shd w:val="clear" w:color="auto" w:fill="auto"/>
            <w:tcMar>
              <w:top w:w="100" w:type="dxa"/>
              <w:left w:w="100" w:type="dxa"/>
              <w:bottom w:w="100" w:type="dxa"/>
              <w:right w:w="100" w:type="dxa"/>
            </w:tcMar>
          </w:tcPr>
          <w:p w14:paraId="28F5D700" w14:textId="77777777" w:rsidR="00602AB6" w:rsidRDefault="002C12C3">
            <w:pPr>
              <w:widowControl w:val="0"/>
              <w:pBdr>
                <w:top w:val="nil"/>
                <w:left w:val="nil"/>
                <w:bottom w:val="nil"/>
                <w:right w:val="nil"/>
                <w:between w:val="nil"/>
              </w:pBdr>
              <w:spacing w:before="0" w:after="0" w:line="240" w:lineRule="auto"/>
            </w:pPr>
            <w:r>
              <w:t>If assessed at 100% disablement you can also claim “Constant Attendance Allowance” for your care needs at an extra £90.20 p/w</w:t>
            </w:r>
          </w:p>
        </w:tc>
      </w:tr>
      <w:tr w:rsidR="00602AB6" w14:paraId="4336A37D" w14:textId="77777777">
        <w:tc>
          <w:tcPr>
            <w:tcW w:w="1993" w:type="dxa"/>
            <w:shd w:val="clear" w:color="auto" w:fill="auto"/>
            <w:tcMar>
              <w:top w:w="100" w:type="dxa"/>
              <w:left w:w="100" w:type="dxa"/>
              <w:bottom w:w="100" w:type="dxa"/>
              <w:right w:w="100" w:type="dxa"/>
            </w:tcMar>
          </w:tcPr>
          <w:p w14:paraId="66986741" w14:textId="77777777" w:rsidR="00602AB6" w:rsidRDefault="002C12C3">
            <w:pPr>
              <w:widowControl w:val="0"/>
              <w:pBdr>
                <w:top w:val="nil"/>
                <w:left w:val="nil"/>
                <w:bottom w:val="nil"/>
                <w:right w:val="nil"/>
                <w:between w:val="nil"/>
              </w:pBdr>
              <w:spacing w:before="0" w:after="0" w:line="240" w:lineRule="auto"/>
              <w:rPr>
                <w:b/>
              </w:rPr>
            </w:pPr>
            <w:r>
              <w:rPr>
                <w:b/>
              </w:rPr>
              <w:t xml:space="preserve">Carers Allowance </w:t>
            </w:r>
          </w:p>
        </w:tc>
        <w:tc>
          <w:tcPr>
            <w:tcW w:w="1993" w:type="dxa"/>
            <w:shd w:val="clear" w:color="auto" w:fill="auto"/>
            <w:tcMar>
              <w:top w:w="100" w:type="dxa"/>
              <w:left w:w="100" w:type="dxa"/>
              <w:bottom w:w="100" w:type="dxa"/>
              <w:right w:w="100" w:type="dxa"/>
            </w:tcMar>
          </w:tcPr>
          <w:p w14:paraId="7FBE084B" w14:textId="77777777" w:rsidR="00602AB6" w:rsidRDefault="002C12C3">
            <w:pPr>
              <w:widowControl w:val="0"/>
              <w:pBdr>
                <w:top w:val="nil"/>
                <w:left w:val="nil"/>
                <w:bottom w:val="nil"/>
                <w:right w:val="nil"/>
                <w:between w:val="nil"/>
              </w:pBdr>
              <w:spacing w:before="0" w:after="0" w:line="240" w:lineRule="auto"/>
            </w:pPr>
            <w:r>
              <w:t xml:space="preserve">The person you care for must be entitled to the </w:t>
            </w:r>
            <w:r>
              <w:lastRenderedPageBreak/>
              <w:t>‘daily living’ component of PIP or</w:t>
            </w:r>
          </w:p>
          <w:p w14:paraId="385123BA" w14:textId="77777777" w:rsidR="00602AB6" w:rsidRDefault="002C12C3">
            <w:pPr>
              <w:widowControl w:val="0"/>
              <w:pBdr>
                <w:top w:val="nil"/>
                <w:left w:val="nil"/>
                <w:bottom w:val="nil"/>
                <w:right w:val="nil"/>
                <w:between w:val="nil"/>
              </w:pBdr>
              <w:spacing w:before="0" w:after="0" w:line="240" w:lineRule="auto"/>
            </w:pPr>
            <w:r>
              <w:t xml:space="preserve">DLA (middle rate/high care) Attendance Allowance, Armed Forces Independence Payment, Constant Attendance Allowance. </w:t>
            </w:r>
          </w:p>
        </w:tc>
        <w:tc>
          <w:tcPr>
            <w:tcW w:w="1993" w:type="dxa"/>
            <w:shd w:val="clear" w:color="auto" w:fill="auto"/>
            <w:tcMar>
              <w:top w:w="100" w:type="dxa"/>
              <w:left w:w="100" w:type="dxa"/>
              <w:bottom w:w="100" w:type="dxa"/>
              <w:right w:w="100" w:type="dxa"/>
            </w:tcMar>
          </w:tcPr>
          <w:p w14:paraId="1BD4616D" w14:textId="77777777" w:rsidR="00602AB6" w:rsidRDefault="002C12C3">
            <w:pPr>
              <w:widowControl w:val="0"/>
              <w:pBdr>
                <w:top w:val="nil"/>
                <w:left w:val="nil"/>
                <w:bottom w:val="nil"/>
                <w:right w:val="nil"/>
                <w:between w:val="nil"/>
              </w:pBdr>
              <w:spacing w:before="0" w:after="0" w:line="240" w:lineRule="auto"/>
            </w:pPr>
            <w:r>
              <w:lastRenderedPageBreak/>
              <w:t>An application form.</w:t>
            </w:r>
          </w:p>
          <w:p w14:paraId="3DAA57AF" w14:textId="77777777" w:rsidR="00602AB6" w:rsidRDefault="002C12C3">
            <w:pPr>
              <w:widowControl w:val="0"/>
              <w:pBdr>
                <w:top w:val="nil"/>
                <w:left w:val="nil"/>
                <w:bottom w:val="nil"/>
                <w:right w:val="nil"/>
                <w:between w:val="nil"/>
              </w:pBdr>
              <w:spacing w:before="0" w:after="0" w:line="240" w:lineRule="auto"/>
            </w:pPr>
            <w:r>
              <w:t xml:space="preserve">Over 16. </w:t>
            </w:r>
          </w:p>
          <w:p w14:paraId="4AF29A2F" w14:textId="77777777" w:rsidR="00602AB6" w:rsidRDefault="002C12C3">
            <w:pPr>
              <w:widowControl w:val="0"/>
              <w:pBdr>
                <w:top w:val="nil"/>
                <w:left w:val="nil"/>
                <w:bottom w:val="nil"/>
                <w:right w:val="nil"/>
                <w:between w:val="nil"/>
              </w:pBdr>
              <w:spacing w:before="0" w:after="0" w:line="240" w:lineRule="auto"/>
            </w:pPr>
            <w:r>
              <w:lastRenderedPageBreak/>
              <w:t xml:space="preserve">You can’t earn </w:t>
            </w:r>
            <w:proofErr w:type="spellStart"/>
            <w:r>
              <w:t>anymore</w:t>
            </w:r>
            <w:proofErr w:type="spellEnd"/>
            <w:r>
              <w:t xml:space="preserve"> than £196 per week (minus National Insurance, income tax, personal/occupational taxes).</w:t>
            </w:r>
          </w:p>
          <w:p w14:paraId="5811CD19" w14:textId="77777777" w:rsidR="00602AB6" w:rsidRDefault="002C12C3">
            <w:pPr>
              <w:widowControl w:val="0"/>
              <w:pBdr>
                <w:top w:val="nil"/>
                <w:left w:val="nil"/>
                <w:bottom w:val="nil"/>
                <w:right w:val="nil"/>
                <w:between w:val="nil"/>
              </w:pBdr>
              <w:spacing w:before="0" w:after="0" w:line="240" w:lineRule="auto"/>
            </w:pPr>
            <w:r>
              <w:t xml:space="preserve">Care for someone 35 hours a week. </w:t>
            </w:r>
          </w:p>
          <w:p w14:paraId="3DF6119F" w14:textId="77777777" w:rsidR="00602AB6" w:rsidRDefault="002C12C3">
            <w:pPr>
              <w:widowControl w:val="0"/>
              <w:pBdr>
                <w:top w:val="nil"/>
                <w:left w:val="nil"/>
                <w:bottom w:val="nil"/>
                <w:right w:val="nil"/>
                <w:between w:val="nil"/>
              </w:pBdr>
              <w:spacing w:before="0" w:after="0" w:line="240" w:lineRule="auto"/>
            </w:pPr>
            <w:r>
              <w:t xml:space="preserve">Work/study for no more than 21 hours p/w. </w:t>
            </w:r>
          </w:p>
          <w:p w14:paraId="240EDCED" w14:textId="77777777" w:rsidR="00602AB6" w:rsidRDefault="00602AB6">
            <w:pPr>
              <w:widowControl w:val="0"/>
              <w:pBdr>
                <w:top w:val="nil"/>
                <w:left w:val="nil"/>
                <w:bottom w:val="nil"/>
                <w:right w:val="nil"/>
                <w:between w:val="nil"/>
              </w:pBdr>
              <w:spacing w:before="0" w:after="0" w:line="240" w:lineRule="auto"/>
            </w:pPr>
          </w:p>
          <w:p w14:paraId="693E339B" w14:textId="77777777" w:rsidR="00602AB6" w:rsidRDefault="002C12C3">
            <w:pPr>
              <w:widowControl w:val="0"/>
              <w:pBdr>
                <w:top w:val="nil"/>
                <w:left w:val="nil"/>
                <w:bottom w:val="nil"/>
                <w:right w:val="nil"/>
                <w:between w:val="nil"/>
              </w:pBdr>
              <w:spacing w:before="0" w:after="0" w:line="240" w:lineRule="auto"/>
              <w:rPr>
                <w:highlight w:val="yellow"/>
              </w:rPr>
            </w:pPr>
            <w:r>
              <w:rPr>
                <w:highlight w:val="yellow"/>
              </w:rPr>
              <w:t>The Government proposals mean that if an individual loses entitlement to PIP, their carer will also lose entitlement.</w:t>
            </w:r>
          </w:p>
        </w:tc>
        <w:tc>
          <w:tcPr>
            <w:tcW w:w="1993" w:type="dxa"/>
            <w:shd w:val="clear" w:color="auto" w:fill="auto"/>
            <w:tcMar>
              <w:top w:w="100" w:type="dxa"/>
              <w:left w:w="100" w:type="dxa"/>
              <w:bottom w:w="100" w:type="dxa"/>
              <w:right w:w="100" w:type="dxa"/>
            </w:tcMar>
          </w:tcPr>
          <w:p w14:paraId="124EB467" w14:textId="77777777" w:rsidR="00602AB6" w:rsidRDefault="002C12C3">
            <w:pPr>
              <w:widowControl w:val="0"/>
              <w:pBdr>
                <w:top w:val="nil"/>
                <w:left w:val="nil"/>
                <w:bottom w:val="nil"/>
                <w:right w:val="nil"/>
                <w:between w:val="nil"/>
              </w:pBdr>
              <w:spacing w:before="0" w:after="0" w:line="240" w:lineRule="auto"/>
            </w:pPr>
            <w:r>
              <w:lastRenderedPageBreak/>
              <w:t>£83.30</w:t>
            </w:r>
          </w:p>
        </w:tc>
        <w:tc>
          <w:tcPr>
            <w:tcW w:w="1993" w:type="dxa"/>
            <w:shd w:val="clear" w:color="auto" w:fill="auto"/>
            <w:tcMar>
              <w:top w:w="100" w:type="dxa"/>
              <w:left w:w="100" w:type="dxa"/>
              <w:bottom w:w="100" w:type="dxa"/>
              <w:right w:w="100" w:type="dxa"/>
            </w:tcMar>
          </w:tcPr>
          <w:p w14:paraId="706B86E4" w14:textId="77777777" w:rsidR="00602AB6" w:rsidRDefault="002C12C3">
            <w:pPr>
              <w:widowControl w:val="0"/>
              <w:pBdr>
                <w:top w:val="nil"/>
                <w:left w:val="nil"/>
                <w:bottom w:val="nil"/>
                <w:right w:val="nil"/>
                <w:between w:val="nil"/>
              </w:pBdr>
              <w:spacing w:before="0" w:after="0" w:line="240" w:lineRule="auto"/>
            </w:pPr>
            <w:r>
              <w:t>77,300</w:t>
            </w:r>
          </w:p>
        </w:tc>
        <w:tc>
          <w:tcPr>
            <w:tcW w:w="1993" w:type="dxa"/>
            <w:shd w:val="clear" w:color="auto" w:fill="auto"/>
            <w:tcMar>
              <w:top w:w="100" w:type="dxa"/>
              <w:left w:w="100" w:type="dxa"/>
              <w:bottom w:w="100" w:type="dxa"/>
              <w:right w:w="100" w:type="dxa"/>
            </w:tcMar>
          </w:tcPr>
          <w:p w14:paraId="6822D0DC" w14:textId="77777777" w:rsidR="00602AB6" w:rsidRDefault="002C12C3">
            <w:pPr>
              <w:widowControl w:val="0"/>
              <w:spacing w:line="240" w:lineRule="auto"/>
            </w:pPr>
            <w:r>
              <w:t xml:space="preserve">If on a low income you can get “full or partial remission” </w:t>
            </w:r>
            <w:r>
              <w:lastRenderedPageBreak/>
              <w:t>for health and travel costs for hospital treatment (application required). Health costs include - dental treatment, optician.</w:t>
            </w:r>
          </w:p>
          <w:p w14:paraId="1AB387D4" w14:textId="77777777" w:rsidR="00602AB6" w:rsidRDefault="00602AB6">
            <w:pPr>
              <w:widowControl w:val="0"/>
              <w:spacing w:line="240" w:lineRule="auto"/>
            </w:pPr>
          </w:p>
          <w:p w14:paraId="746E85D0" w14:textId="77777777" w:rsidR="00602AB6" w:rsidRDefault="002C12C3">
            <w:pPr>
              <w:widowControl w:val="0"/>
              <w:spacing w:line="240" w:lineRule="auto"/>
            </w:pPr>
            <w:r>
              <w:t>Prescriptions are free for all.</w:t>
            </w:r>
          </w:p>
        </w:tc>
        <w:tc>
          <w:tcPr>
            <w:tcW w:w="1993" w:type="dxa"/>
            <w:shd w:val="clear" w:color="auto" w:fill="auto"/>
            <w:tcMar>
              <w:top w:w="100" w:type="dxa"/>
              <w:left w:w="100" w:type="dxa"/>
              <w:bottom w:w="100" w:type="dxa"/>
              <w:right w:w="100" w:type="dxa"/>
            </w:tcMar>
          </w:tcPr>
          <w:p w14:paraId="4F106670" w14:textId="77777777" w:rsidR="00602AB6" w:rsidRDefault="002C12C3">
            <w:pPr>
              <w:widowControl w:val="0"/>
              <w:pBdr>
                <w:top w:val="nil"/>
                <w:left w:val="nil"/>
                <w:bottom w:val="nil"/>
                <w:right w:val="nil"/>
                <w:between w:val="nil"/>
              </w:pBdr>
              <w:spacing w:before="0" w:after="0" w:line="240" w:lineRule="auto"/>
            </w:pPr>
            <w:r>
              <w:lastRenderedPageBreak/>
              <w:t xml:space="preserve">You can use up to half of the remainder of your </w:t>
            </w:r>
            <w:r>
              <w:lastRenderedPageBreak/>
              <w:t>earnings to pay someone to look after the person / child you care for when you are at work. This cannot be a close relative.</w:t>
            </w:r>
          </w:p>
        </w:tc>
      </w:tr>
      <w:tr w:rsidR="00602AB6" w14:paraId="0807CDC8" w14:textId="77777777">
        <w:tc>
          <w:tcPr>
            <w:tcW w:w="1993" w:type="dxa"/>
            <w:shd w:val="clear" w:color="auto" w:fill="auto"/>
            <w:tcMar>
              <w:top w:w="100" w:type="dxa"/>
              <w:left w:w="100" w:type="dxa"/>
              <w:bottom w:w="100" w:type="dxa"/>
              <w:right w:w="100" w:type="dxa"/>
            </w:tcMar>
          </w:tcPr>
          <w:p w14:paraId="222AD338" w14:textId="77777777" w:rsidR="00602AB6" w:rsidRDefault="002C12C3">
            <w:pPr>
              <w:widowControl w:val="0"/>
              <w:pBdr>
                <w:top w:val="nil"/>
                <w:left w:val="nil"/>
                <w:bottom w:val="nil"/>
                <w:right w:val="nil"/>
                <w:between w:val="nil"/>
              </w:pBdr>
              <w:spacing w:before="0" w:after="0" w:line="240" w:lineRule="auto"/>
              <w:rPr>
                <w:b/>
              </w:rPr>
            </w:pPr>
            <w:r>
              <w:rPr>
                <w:b/>
              </w:rPr>
              <w:lastRenderedPageBreak/>
              <w:t>Carers element of UC</w:t>
            </w:r>
          </w:p>
        </w:tc>
        <w:tc>
          <w:tcPr>
            <w:tcW w:w="1993" w:type="dxa"/>
            <w:shd w:val="clear" w:color="auto" w:fill="auto"/>
            <w:tcMar>
              <w:top w:w="100" w:type="dxa"/>
              <w:left w:w="100" w:type="dxa"/>
              <w:bottom w:w="100" w:type="dxa"/>
              <w:right w:w="100" w:type="dxa"/>
            </w:tcMar>
          </w:tcPr>
          <w:p w14:paraId="5FF5D8E5" w14:textId="77777777" w:rsidR="00602AB6" w:rsidRDefault="002C12C3">
            <w:pPr>
              <w:widowControl w:val="0"/>
              <w:pBdr>
                <w:top w:val="nil"/>
                <w:left w:val="nil"/>
                <w:bottom w:val="nil"/>
                <w:right w:val="nil"/>
                <w:between w:val="nil"/>
              </w:pBdr>
              <w:spacing w:before="0" w:after="0" w:line="240" w:lineRule="auto"/>
            </w:pPr>
            <w:r>
              <w:t xml:space="preserve">Means-tested </w:t>
            </w:r>
          </w:p>
          <w:p w14:paraId="758EA2F4" w14:textId="77777777" w:rsidR="00602AB6" w:rsidRDefault="002C12C3">
            <w:pPr>
              <w:widowControl w:val="0"/>
              <w:pBdr>
                <w:top w:val="nil"/>
                <w:left w:val="nil"/>
                <w:bottom w:val="nil"/>
                <w:right w:val="nil"/>
                <w:between w:val="nil"/>
              </w:pBdr>
              <w:spacing w:before="0" w:after="0" w:line="240" w:lineRule="auto"/>
            </w:pPr>
            <w:r>
              <w:t>You can claim if working - but your income will impact what you are paid.</w:t>
            </w:r>
          </w:p>
          <w:p w14:paraId="7C0E5BB4" w14:textId="77777777" w:rsidR="00602AB6" w:rsidRDefault="002C12C3">
            <w:pPr>
              <w:widowControl w:val="0"/>
              <w:spacing w:line="240" w:lineRule="auto"/>
            </w:pPr>
            <w:r>
              <w:t xml:space="preserve">The person you care for must be entitled to the ‘daily living’ component of PIP </w:t>
            </w:r>
            <w:r>
              <w:lastRenderedPageBreak/>
              <w:t>or</w:t>
            </w:r>
          </w:p>
          <w:p w14:paraId="4DE10C57" w14:textId="77777777" w:rsidR="00602AB6" w:rsidRDefault="002C12C3">
            <w:pPr>
              <w:widowControl w:val="0"/>
              <w:spacing w:line="240" w:lineRule="auto"/>
            </w:pPr>
            <w:r>
              <w:t xml:space="preserve">DLA (middle rate/high care) Attendance Allowance, Armed Forces Independence Payment, Constant Attendance Allowance. </w:t>
            </w:r>
          </w:p>
          <w:p w14:paraId="4DA33A80" w14:textId="77777777" w:rsidR="00602AB6" w:rsidRDefault="00602AB6">
            <w:pPr>
              <w:widowControl w:val="0"/>
              <w:pBdr>
                <w:top w:val="nil"/>
                <w:left w:val="nil"/>
                <w:bottom w:val="nil"/>
                <w:right w:val="nil"/>
                <w:between w:val="nil"/>
              </w:pBdr>
              <w:spacing w:before="0" w:after="0" w:line="240" w:lineRule="auto"/>
            </w:pPr>
          </w:p>
        </w:tc>
        <w:tc>
          <w:tcPr>
            <w:tcW w:w="1993" w:type="dxa"/>
            <w:shd w:val="clear" w:color="auto" w:fill="auto"/>
            <w:tcMar>
              <w:top w:w="100" w:type="dxa"/>
              <w:left w:w="100" w:type="dxa"/>
              <w:bottom w:w="100" w:type="dxa"/>
              <w:right w:w="100" w:type="dxa"/>
            </w:tcMar>
          </w:tcPr>
          <w:p w14:paraId="0A0812A0" w14:textId="77777777" w:rsidR="00602AB6" w:rsidRDefault="002C12C3">
            <w:pPr>
              <w:widowControl w:val="0"/>
              <w:pBdr>
                <w:top w:val="nil"/>
                <w:left w:val="nil"/>
                <w:bottom w:val="nil"/>
                <w:right w:val="nil"/>
                <w:between w:val="nil"/>
              </w:pBdr>
              <w:spacing w:before="0" w:after="0" w:line="240" w:lineRule="auto"/>
            </w:pPr>
            <w:r>
              <w:lastRenderedPageBreak/>
              <w:t xml:space="preserve">An application to UC. </w:t>
            </w:r>
          </w:p>
          <w:p w14:paraId="72BF3A98" w14:textId="77777777" w:rsidR="00602AB6" w:rsidRDefault="002C12C3">
            <w:pPr>
              <w:widowControl w:val="0"/>
              <w:pBdr>
                <w:top w:val="nil"/>
                <w:left w:val="nil"/>
                <w:bottom w:val="nil"/>
                <w:right w:val="nil"/>
                <w:between w:val="nil"/>
              </w:pBdr>
              <w:spacing w:before="0" w:after="0" w:line="240" w:lineRule="auto"/>
            </w:pPr>
            <w:r>
              <w:t>You must be caring for the person for 35 hours per week.</w:t>
            </w:r>
          </w:p>
        </w:tc>
        <w:tc>
          <w:tcPr>
            <w:tcW w:w="1993" w:type="dxa"/>
            <w:shd w:val="clear" w:color="auto" w:fill="auto"/>
            <w:tcMar>
              <w:top w:w="100" w:type="dxa"/>
              <w:left w:w="100" w:type="dxa"/>
              <w:bottom w:w="100" w:type="dxa"/>
              <w:right w:w="100" w:type="dxa"/>
            </w:tcMar>
          </w:tcPr>
          <w:p w14:paraId="2D37DB72" w14:textId="77777777" w:rsidR="00602AB6" w:rsidRDefault="002C12C3">
            <w:pPr>
              <w:widowControl w:val="0"/>
              <w:pBdr>
                <w:top w:val="nil"/>
                <w:left w:val="nil"/>
                <w:bottom w:val="nil"/>
                <w:right w:val="nil"/>
                <w:between w:val="nil"/>
              </w:pBdr>
              <w:spacing w:before="0" w:after="0" w:line="240" w:lineRule="auto"/>
            </w:pPr>
            <w:r>
              <w:t>£50.42 p/w</w:t>
            </w:r>
          </w:p>
        </w:tc>
        <w:tc>
          <w:tcPr>
            <w:tcW w:w="1993" w:type="dxa"/>
            <w:shd w:val="clear" w:color="auto" w:fill="auto"/>
            <w:tcMar>
              <w:top w:w="100" w:type="dxa"/>
              <w:left w:w="100" w:type="dxa"/>
              <w:bottom w:w="100" w:type="dxa"/>
              <w:right w:w="100" w:type="dxa"/>
            </w:tcMar>
          </w:tcPr>
          <w:p w14:paraId="52EA7290" w14:textId="77777777" w:rsidR="00602AB6" w:rsidRDefault="002C12C3">
            <w:pPr>
              <w:widowControl w:val="0"/>
              <w:pBdr>
                <w:top w:val="nil"/>
                <w:left w:val="nil"/>
                <w:bottom w:val="nil"/>
                <w:right w:val="nil"/>
                <w:between w:val="nil"/>
              </w:pBdr>
              <w:spacing w:before="0" w:after="0" w:line="240" w:lineRule="auto"/>
            </w:pPr>
            <w:r>
              <w:t>40,130 households</w:t>
            </w:r>
          </w:p>
        </w:tc>
        <w:tc>
          <w:tcPr>
            <w:tcW w:w="1993" w:type="dxa"/>
            <w:shd w:val="clear" w:color="auto" w:fill="auto"/>
            <w:tcMar>
              <w:top w:w="100" w:type="dxa"/>
              <w:left w:w="100" w:type="dxa"/>
              <w:bottom w:w="100" w:type="dxa"/>
              <w:right w:w="100" w:type="dxa"/>
            </w:tcMar>
          </w:tcPr>
          <w:p w14:paraId="0739E977" w14:textId="77777777" w:rsidR="00602AB6" w:rsidRDefault="002C12C3">
            <w:pPr>
              <w:widowControl w:val="0"/>
              <w:spacing w:line="240" w:lineRule="auto"/>
            </w:pPr>
            <w:r>
              <w:t xml:space="preserve">If on a low income you can get “full or partial remission” for health and travel costs for hospital treatment (application required). Health costs include - dental treatment, </w:t>
            </w:r>
            <w:r>
              <w:lastRenderedPageBreak/>
              <w:t>optician.</w:t>
            </w:r>
          </w:p>
          <w:p w14:paraId="53BE23F7" w14:textId="77777777" w:rsidR="00602AB6" w:rsidRDefault="00602AB6">
            <w:pPr>
              <w:widowControl w:val="0"/>
              <w:spacing w:line="240" w:lineRule="auto"/>
            </w:pPr>
          </w:p>
          <w:p w14:paraId="40769B3D" w14:textId="77777777" w:rsidR="00602AB6" w:rsidRDefault="002C12C3">
            <w:pPr>
              <w:widowControl w:val="0"/>
              <w:spacing w:line="240" w:lineRule="auto"/>
            </w:pPr>
            <w:r>
              <w:t>Prescriptions are free for all.</w:t>
            </w:r>
          </w:p>
        </w:tc>
        <w:tc>
          <w:tcPr>
            <w:tcW w:w="1993" w:type="dxa"/>
            <w:shd w:val="clear" w:color="auto" w:fill="auto"/>
            <w:tcMar>
              <w:top w:w="100" w:type="dxa"/>
              <w:left w:w="100" w:type="dxa"/>
              <w:bottom w:w="100" w:type="dxa"/>
              <w:right w:w="100" w:type="dxa"/>
            </w:tcMar>
          </w:tcPr>
          <w:p w14:paraId="212E4B34" w14:textId="77777777" w:rsidR="00602AB6" w:rsidRDefault="002C12C3">
            <w:pPr>
              <w:widowControl w:val="0"/>
              <w:pBdr>
                <w:top w:val="nil"/>
                <w:left w:val="nil"/>
                <w:bottom w:val="nil"/>
                <w:right w:val="nil"/>
                <w:between w:val="nil"/>
              </w:pBdr>
              <w:spacing w:before="0" w:after="0" w:line="240" w:lineRule="auto"/>
            </w:pPr>
            <w:r>
              <w:lastRenderedPageBreak/>
              <w:t xml:space="preserve">If you are in a joint claim, both people can claim the carers element, but you must be caring for different people. </w:t>
            </w:r>
          </w:p>
        </w:tc>
      </w:tr>
      <w:tr w:rsidR="00602AB6" w14:paraId="555592D5" w14:textId="77777777">
        <w:tc>
          <w:tcPr>
            <w:tcW w:w="1993" w:type="dxa"/>
            <w:shd w:val="clear" w:color="auto" w:fill="auto"/>
            <w:tcMar>
              <w:top w:w="100" w:type="dxa"/>
              <w:left w:w="100" w:type="dxa"/>
              <w:bottom w:w="100" w:type="dxa"/>
              <w:right w:w="100" w:type="dxa"/>
            </w:tcMar>
          </w:tcPr>
          <w:p w14:paraId="2E6E1480" w14:textId="77777777" w:rsidR="00602AB6" w:rsidRDefault="002C12C3">
            <w:pPr>
              <w:widowControl w:val="0"/>
              <w:pBdr>
                <w:top w:val="nil"/>
                <w:left w:val="nil"/>
                <w:bottom w:val="nil"/>
                <w:right w:val="nil"/>
                <w:between w:val="nil"/>
              </w:pBdr>
              <w:spacing w:before="0" w:after="0" w:line="240" w:lineRule="auto"/>
              <w:rPr>
                <w:b/>
              </w:rPr>
            </w:pPr>
            <w:r>
              <w:rPr>
                <w:b/>
              </w:rPr>
              <w:t>Attendance Allowance</w:t>
            </w:r>
          </w:p>
        </w:tc>
        <w:tc>
          <w:tcPr>
            <w:tcW w:w="1993" w:type="dxa"/>
            <w:shd w:val="clear" w:color="auto" w:fill="auto"/>
            <w:tcMar>
              <w:top w:w="100" w:type="dxa"/>
              <w:left w:w="100" w:type="dxa"/>
              <w:bottom w:w="100" w:type="dxa"/>
              <w:right w:w="100" w:type="dxa"/>
            </w:tcMar>
          </w:tcPr>
          <w:p w14:paraId="501537BC" w14:textId="77777777" w:rsidR="00602AB6" w:rsidRDefault="002C12C3">
            <w:pPr>
              <w:widowControl w:val="0"/>
              <w:pBdr>
                <w:top w:val="nil"/>
                <w:left w:val="nil"/>
                <w:bottom w:val="nil"/>
                <w:right w:val="nil"/>
                <w:between w:val="nil"/>
              </w:pBdr>
              <w:spacing w:before="0" w:after="0" w:line="240" w:lineRule="auto"/>
            </w:pPr>
            <w:r>
              <w:t>Tax-free benefit for those over state pension age who have a physical or mental illness and require help with care for +6 months.</w:t>
            </w:r>
          </w:p>
        </w:tc>
        <w:tc>
          <w:tcPr>
            <w:tcW w:w="1993" w:type="dxa"/>
            <w:shd w:val="clear" w:color="auto" w:fill="auto"/>
            <w:tcMar>
              <w:top w:w="100" w:type="dxa"/>
              <w:left w:w="100" w:type="dxa"/>
              <w:bottom w:w="100" w:type="dxa"/>
              <w:right w:w="100" w:type="dxa"/>
            </w:tcMar>
          </w:tcPr>
          <w:p w14:paraId="5907FAD7" w14:textId="77777777" w:rsidR="00602AB6" w:rsidRDefault="002C12C3">
            <w:pPr>
              <w:widowControl w:val="0"/>
              <w:pBdr>
                <w:top w:val="nil"/>
                <w:left w:val="nil"/>
                <w:bottom w:val="nil"/>
                <w:right w:val="nil"/>
                <w:between w:val="nil"/>
              </w:pBdr>
              <w:spacing w:before="0" w:after="0" w:line="240" w:lineRule="auto"/>
            </w:pPr>
            <w:r>
              <w:t>Application form.</w:t>
            </w:r>
          </w:p>
        </w:tc>
        <w:tc>
          <w:tcPr>
            <w:tcW w:w="1993" w:type="dxa"/>
            <w:shd w:val="clear" w:color="auto" w:fill="auto"/>
            <w:tcMar>
              <w:top w:w="100" w:type="dxa"/>
              <w:left w:w="100" w:type="dxa"/>
              <w:bottom w:w="100" w:type="dxa"/>
              <w:right w:w="100" w:type="dxa"/>
            </w:tcMar>
          </w:tcPr>
          <w:p w14:paraId="222EF841" w14:textId="77777777" w:rsidR="00602AB6" w:rsidRDefault="002C12C3">
            <w:pPr>
              <w:widowControl w:val="0"/>
              <w:pBdr>
                <w:top w:val="nil"/>
                <w:left w:val="nil"/>
                <w:bottom w:val="nil"/>
                <w:right w:val="nil"/>
                <w:between w:val="nil"/>
              </w:pBdr>
              <w:spacing w:before="0" w:after="0" w:line="240" w:lineRule="auto"/>
            </w:pPr>
            <w:r>
              <w:t>£73.90 (lower rate)</w:t>
            </w:r>
          </w:p>
          <w:p w14:paraId="7EF68989" w14:textId="77777777" w:rsidR="00602AB6" w:rsidRDefault="00602AB6">
            <w:pPr>
              <w:widowControl w:val="0"/>
              <w:pBdr>
                <w:top w:val="nil"/>
                <w:left w:val="nil"/>
                <w:bottom w:val="nil"/>
                <w:right w:val="nil"/>
                <w:between w:val="nil"/>
              </w:pBdr>
              <w:spacing w:before="0" w:after="0" w:line="240" w:lineRule="auto"/>
            </w:pPr>
          </w:p>
          <w:p w14:paraId="53074840" w14:textId="77777777" w:rsidR="00602AB6" w:rsidRDefault="002C12C3">
            <w:pPr>
              <w:widowControl w:val="0"/>
              <w:pBdr>
                <w:top w:val="nil"/>
                <w:left w:val="nil"/>
                <w:bottom w:val="nil"/>
                <w:right w:val="nil"/>
                <w:between w:val="nil"/>
              </w:pBdr>
              <w:spacing w:before="0" w:after="0" w:line="240" w:lineRule="auto"/>
            </w:pPr>
            <w:r>
              <w:t>£110.40 (higher rate)</w:t>
            </w:r>
          </w:p>
        </w:tc>
        <w:tc>
          <w:tcPr>
            <w:tcW w:w="1993" w:type="dxa"/>
            <w:shd w:val="clear" w:color="auto" w:fill="auto"/>
            <w:tcMar>
              <w:top w:w="100" w:type="dxa"/>
              <w:left w:w="100" w:type="dxa"/>
              <w:bottom w:w="100" w:type="dxa"/>
              <w:right w:w="100" w:type="dxa"/>
            </w:tcMar>
          </w:tcPr>
          <w:p w14:paraId="596BA646" w14:textId="77777777" w:rsidR="00602AB6" w:rsidRDefault="002C12C3">
            <w:pPr>
              <w:widowControl w:val="0"/>
              <w:pBdr>
                <w:top w:val="nil"/>
                <w:left w:val="nil"/>
                <w:bottom w:val="nil"/>
                <w:right w:val="nil"/>
                <w:between w:val="nil"/>
              </w:pBdr>
              <w:spacing w:before="0" w:after="0" w:line="240" w:lineRule="auto"/>
            </w:pPr>
            <w:r>
              <w:t>63,600</w:t>
            </w:r>
          </w:p>
        </w:tc>
        <w:tc>
          <w:tcPr>
            <w:tcW w:w="1993" w:type="dxa"/>
            <w:shd w:val="clear" w:color="auto" w:fill="auto"/>
            <w:tcMar>
              <w:top w:w="100" w:type="dxa"/>
              <w:left w:w="100" w:type="dxa"/>
              <w:bottom w:w="100" w:type="dxa"/>
              <w:right w:w="100" w:type="dxa"/>
            </w:tcMar>
          </w:tcPr>
          <w:p w14:paraId="11D6C245" w14:textId="77777777" w:rsidR="00602AB6" w:rsidRDefault="002C12C3">
            <w:pPr>
              <w:widowControl w:val="0"/>
              <w:pBdr>
                <w:top w:val="nil"/>
                <w:left w:val="nil"/>
                <w:bottom w:val="nil"/>
                <w:right w:val="nil"/>
                <w:between w:val="nil"/>
              </w:pBdr>
              <w:spacing w:before="0" w:after="0" w:line="240" w:lineRule="auto"/>
            </w:pPr>
            <w:r>
              <w:t xml:space="preserve">You may be able to receive additional support through a Severe Disability Payment in pension credit. </w:t>
            </w:r>
          </w:p>
        </w:tc>
        <w:tc>
          <w:tcPr>
            <w:tcW w:w="1993" w:type="dxa"/>
            <w:shd w:val="clear" w:color="auto" w:fill="auto"/>
            <w:tcMar>
              <w:top w:w="100" w:type="dxa"/>
              <w:left w:w="100" w:type="dxa"/>
              <w:bottom w:w="100" w:type="dxa"/>
              <w:right w:w="100" w:type="dxa"/>
            </w:tcMar>
          </w:tcPr>
          <w:p w14:paraId="76E787B0" w14:textId="77777777" w:rsidR="00602AB6" w:rsidRDefault="002C12C3">
            <w:pPr>
              <w:widowControl w:val="0"/>
              <w:pBdr>
                <w:top w:val="nil"/>
                <w:left w:val="nil"/>
                <w:bottom w:val="nil"/>
                <w:right w:val="nil"/>
                <w:between w:val="nil"/>
              </w:pBdr>
              <w:spacing w:before="0" w:after="0" w:line="240" w:lineRule="auto"/>
              <w:rPr>
                <w:color w:val="1C1C1C"/>
                <w:sz w:val="20"/>
                <w:szCs w:val="20"/>
                <w:highlight w:val="white"/>
              </w:rPr>
            </w:pPr>
            <w:r>
              <w:rPr>
                <w:color w:val="1C1C1C"/>
                <w:sz w:val="20"/>
                <w:szCs w:val="20"/>
                <w:highlight w:val="white"/>
              </w:rPr>
              <w:t>If the applicant has a progressive disease and isn't reasonably expected to live for more than another 12 months, there are special rules to get Attendance Allowance more quickly and easily. The applicant can get the higher rate immediately without waiting until you have needed help for six months.</w:t>
            </w:r>
          </w:p>
          <w:p w14:paraId="2B4D54BD" w14:textId="77777777" w:rsidR="00602AB6" w:rsidRDefault="00602AB6">
            <w:pPr>
              <w:widowControl w:val="0"/>
              <w:pBdr>
                <w:top w:val="nil"/>
                <w:left w:val="nil"/>
                <w:bottom w:val="nil"/>
                <w:right w:val="nil"/>
                <w:between w:val="nil"/>
              </w:pBdr>
              <w:spacing w:before="0" w:after="0" w:line="240" w:lineRule="auto"/>
              <w:rPr>
                <w:color w:val="1C1C1C"/>
                <w:sz w:val="20"/>
                <w:szCs w:val="20"/>
                <w:highlight w:val="white"/>
              </w:rPr>
            </w:pPr>
          </w:p>
          <w:p w14:paraId="50B89C6B" w14:textId="77777777" w:rsidR="00602AB6" w:rsidRDefault="002C12C3">
            <w:pPr>
              <w:widowControl w:val="0"/>
              <w:pBdr>
                <w:top w:val="nil"/>
                <w:left w:val="nil"/>
                <w:bottom w:val="nil"/>
                <w:right w:val="nil"/>
                <w:between w:val="nil"/>
              </w:pBdr>
              <w:spacing w:before="0" w:after="0" w:line="240" w:lineRule="auto"/>
              <w:rPr>
                <w:color w:val="1C1C1C"/>
                <w:sz w:val="20"/>
                <w:szCs w:val="20"/>
                <w:highlight w:val="white"/>
              </w:rPr>
            </w:pPr>
            <w:r>
              <w:rPr>
                <w:color w:val="1C1C1C"/>
                <w:sz w:val="20"/>
                <w:szCs w:val="20"/>
                <w:highlight w:val="white"/>
              </w:rPr>
              <w:t xml:space="preserve">In NI people who are over the age of 65 receive free public transport and can </w:t>
            </w:r>
            <w:r>
              <w:rPr>
                <w:color w:val="1C1C1C"/>
                <w:sz w:val="20"/>
                <w:szCs w:val="20"/>
                <w:highlight w:val="white"/>
              </w:rPr>
              <w:lastRenderedPageBreak/>
              <w:t>travel on an All-Island basis.</w:t>
            </w:r>
          </w:p>
        </w:tc>
      </w:tr>
    </w:tbl>
    <w:p w14:paraId="4EEEC6AD" w14:textId="38908AFF" w:rsidR="00602AB6" w:rsidRDefault="00A272F5">
      <w:r>
        <w:lastRenderedPageBreak/>
        <w:t xml:space="preserve">Notes: Proposed changes highlighted in yellow. </w:t>
      </w:r>
    </w:p>
    <w:p w14:paraId="3948B7C2" w14:textId="77777777" w:rsidR="00602AB6" w:rsidRDefault="00602AB6">
      <w:pPr>
        <w:rPr>
          <w:b/>
        </w:rPr>
      </w:pPr>
    </w:p>
    <w:p w14:paraId="35BE704F" w14:textId="77777777" w:rsidR="00602AB6" w:rsidRDefault="00602AB6">
      <w:pPr>
        <w:rPr>
          <w:b/>
        </w:rPr>
      </w:pPr>
    </w:p>
    <w:p w14:paraId="65E75094" w14:textId="77777777" w:rsidR="00602AB6" w:rsidRDefault="00602AB6">
      <w:pPr>
        <w:rPr>
          <w:b/>
        </w:rPr>
      </w:pPr>
    </w:p>
    <w:p w14:paraId="760B1B59" w14:textId="77777777" w:rsidR="00602AB6" w:rsidRDefault="002C12C3">
      <w:r>
        <w:rPr>
          <w:b/>
        </w:rPr>
        <w:t>Table 2:</w:t>
      </w:r>
      <w:r>
        <w:t xml:space="preserve"> </w:t>
      </w:r>
      <w:r>
        <w:rPr>
          <w:b/>
        </w:rPr>
        <w:t xml:space="preserve">Disability payments in the Republic of Ireland and their main characteristics. </w:t>
      </w:r>
    </w:p>
    <w:tbl>
      <w:tblPr>
        <w:tblStyle w:val="a0"/>
        <w:tblW w:w="1390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45"/>
        <w:gridCol w:w="1980"/>
        <w:gridCol w:w="1680"/>
        <w:gridCol w:w="1785"/>
        <w:gridCol w:w="1740"/>
        <w:gridCol w:w="3105"/>
        <w:gridCol w:w="2070"/>
      </w:tblGrid>
      <w:tr w:rsidR="00602AB6" w14:paraId="7F686F9D" w14:textId="77777777">
        <w:tc>
          <w:tcPr>
            <w:tcW w:w="1545" w:type="dxa"/>
            <w:shd w:val="clear" w:color="auto" w:fill="auto"/>
            <w:tcMar>
              <w:top w:w="100" w:type="dxa"/>
              <w:left w:w="100" w:type="dxa"/>
              <w:bottom w:w="100" w:type="dxa"/>
              <w:right w:w="100" w:type="dxa"/>
            </w:tcMar>
          </w:tcPr>
          <w:p w14:paraId="23252084" w14:textId="77777777" w:rsidR="00602AB6" w:rsidRDefault="002C12C3">
            <w:pPr>
              <w:widowControl w:val="0"/>
              <w:pBdr>
                <w:top w:val="nil"/>
                <w:left w:val="nil"/>
                <w:bottom w:val="nil"/>
                <w:right w:val="nil"/>
                <w:between w:val="nil"/>
              </w:pBdr>
              <w:spacing w:before="0" w:after="0" w:line="240" w:lineRule="auto"/>
              <w:rPr>
                <w:b/>
              </w:rPr>
            </w:pPr>
            <w:r>
              <w:rPr>
                <w:b/>
              </w:rPr>
              <w:t>Name of payment</w:t>
            </w:r>
          </w:p>
        </w:tc>
        <w:tc>
          <w:tcPr>
            <w:tcW w:w="1980" w:type="dxa"/>
            <w:shd w:val="clear" w:color="auto" w:fill="auto"/>
            <w:tcMar>
              <w:top w:w="100" w:type="dxa"/>
              <w:left w:w="100" w:type="dxa"/>
              <w:bottom w:w="100" w:type="dxa"/>
              <w:right w:w="100" w:type="dxa"/>
            </w:tcMar>
          </w:tcPr>
          <w:p w14:paraId="625D331B" w14:textId="77777777" w:rsidR="00602AB6" w:rsidRDefault="002C12C3">
            <w:pPr>
              <w:widowControl w:val="0"/>
              <w:pBdr>
                <w:top w:val="nil"/>
                <w:left w:val="nil"/>
                <w:bottom w:val="nil"/>
                <w:right w:val="nil"/>
                <w:between w:val="nil"/>
              </w:pBdr>
              <w:spacing w:before="0" w:after="0" w:line="240" w:lineRule="auto"/>
              <w:rPr>
                <w:b/>
              </w:rPr>
            </w:pPr>
            <w:r>
              <w:rPr>
                <w:b/>
              </w:rPr>
              <w:t>Eligibility Conditions</w:t>
            </w:r>
          </w:p>
        </w:tc>
        <w:tc>
          <w:tcPr>
            <w:tcW w:w="1680" w:type="dxa"/>
            <w:shd w:val="clear" w:color="auto" w:fill="auto"/>
            <w:tcMar>
              <w:top w:w="100" w:type="dxa"/>
              <w:left w:w="100" w:type="dxa"/>
              <w:bottom w:w="100" w:type="dxa"/>
              <w:right w:w="100" w:type="dxa"/>
            </w:tcMar>
          </w:tcPr>
          <w:p w14:paraId="2C7E73C4" w14:textId="77777777" w:rsidR="00602AB6" w:rsidRDefault="002C12C3">
            <w:pPr>
              <w:widowControl w:val="0"/>
              <w:pBdr>
                <w:top w:val="nil"/>
                <w:left w:val="nil"/>
                <w:bottom w:val="nil"/>
                <w:right w:val="nil"/>
                <w:between w:val="nil"/>
              </w:pBdr>
              <w:spacing w:before="0" w:after="0" w:line="240" w:lineRule="auto"/>
              <w:rPr>
                <w:b/>
              </w:rPr>
            </w:pPr>
            <w:r>
              <w:rPr>
                <w:b/>
              </w:rPr>
              <w:t>Mode of Disability Assessment</w:t>
            </w:r>
          </w:p>
        </w:tc>
        <w:tc>
          <w:tcPr>
            <w:tcW w:w="1785" w:type="dxa"/>
            <w:shd w:val="clear" w:color="auto" w:fill="auto"/>
            <w:tcMar>
              <w:top w:w="100" w:type="dxa"/>
              <w:left w:w="100" w:type="dxa"/>
              <w:bottom w:w="100" w:type="dxa"/>
              <w:right w:w="100" w:type="dxa"/>
            </w:tcMar>
          </w:tcPr>
          <w:p w14:paraId="0A2C01B2" w14:textId="77777777" w:rsidR="00602AB6" w:rsidRDefault="002C12C3">
            <w:pPr>
              <w:widowControl w:val="0"/>
              <w:pBdr>
                <w:top w:val="nil"/>
                <w:left w:val="nil"/>
                <w:bottom w:val="nil"/>
                <w:right w:val="nil"/>
                <w:between w:val="nil"/>
              </w:pBdr>
              <w:spacing w:before="0" w:after="0" w:line="240" w:lineRule="auto"/>
              <w:rPr>
                <w:b/>
              </w:rPr>
            </w:pPr>
            <w:r>
              <w:rPr>
                <w:b/>
              </w:rPr>
              <w:t xml:space="preserve">2025 </w:t>
            </w:r>
          </w:p>
          <w:p w14:paraId="5549B4D2" w14:textId="77777777" w:rsidR="00602AB6" w:rsidRDefault="002C12C3">
            <w:pPr>
              <w:widowControl w:val="0"/>
              <w:pBdr>
                <w:top w:val="nil"/>
                <w:left w:val="nil"/>
                <w:bottom w:val="nil"/>
                <w:right w:val="nil"/>
                <w:between w:val="nil"/>
              </w:pBdr>
              <w:spacing w:before="0" w:after="0" w:line="240" w:lineRule="auto"/>
              <w:rPr>
                <w:b/>
              </w:rPr>
            </w:pPr>
            <w:r>
              <w:rPr>
                <w:b/>
              </w:rPr>
              <w:t>rate</w:t>
            </w:r>
          </w:p>
        </w:tc>
        <w:tc>
          <w:tcPr>
            <w:tcW w:w="1740" w:type="dxa"/>
            <w:shd w:val="clear" w:color="auto" w:fill="auto"/>
            <w:tcMar>
              <w:top w:w="100" w:type="dxa"/>
              <w:left w:w="100" w:type="dxa"/>
              <w:bottom w:w="100" w:type="dxa"/>
              <w:right w:w="100" w:type="dxa"/>
            </w:tcMar>
          </w:tcPr>
          <w:p w14:paraId="07AACE1C" w14:textId="77777777" w:rsidR="00602AB6" w:rsidRDefault="002C12C3">
            <w:pPr>
              <w:widowControl w:val="0"/>
              <w:pBdr>
                <w:top w:val="nil"/>
                <w:left w:val="nil"/>
                <w:bottom w:val="nil"/>
                <w:right w:val="nil"/>
                <w:between w:val="nil"/>
              </w:pBdr>
              <w:spacing w:before="0" w:after="0" w:line="240" w:lineRule="auto"/>
              <w:rPr>
                <w:b/>
              </w:rPr>
            </w:pPr>
            <w:r>
              <w:rPr>
                <w:b/>
              </w:rPr>
              <w:t xml:space="preserve">No. of recipients </w:t>
            </w:r>
          </w:p>
          <w:p w14:paraId="3EB1B847" w14:textId="77777777" w:rsidR="00602AB6" w:rsidRDefault="002C12C3">
            <w:pPr>
              <w:widowControl w:val="0"/>
              <w:pBdr>
                <w:top w:val="nil"/>
                <w:left w:val="nil"/>
                <w:bottom w:val="nil"/>
                <w:right w:val="nil"/>
                <w:between w:val="nil"/>
              </w:pBdr>
              <w:spacing w:before="0" w:after="0" w:line="240" w:lineRule="auto"/>
              <w:rPr>
                <w:b/>
              </w:rPr>
            </w:pPr>
            <w:r>
              <w:rPr>
                <w:b/>
                <w:i/>
              </w:rPr>
              <w:t>Q1 2025 or *2023</w:t>
            </w:r>
          </w:p>
        </w:tc>
        <w:tc>
          <w:tcPr>
            <w:tcW w:w="3105" w:type="dxa"/>
            <w:shd w:val="clear" w:color="auto" w:fill="auto"/>
            <w:tcMar>
              <w:top w:w="100" w:type="dxa"/>
              <w:left w:w="100" w:type="dxa"/>
              <w:bottom w:w="100" w:type="dxa"/>
              <w:right w:w="100" w:type="dxa"/>
            </w:tcMar>
          </w:tcPr>
          <w:p w14:paraId="42F746CC" w14:textId="77777777" w:rsidR="00602AB6" w:rsidRDefault="002C12C3">
            <w:pPr>
              <w:widowControl w:val="0"/>
              <w:pBdr>
                <w:top w:val="nil"/>
                <w:left w:val="nil"/>
                <w:bottom w:val="nil"/>
                <w:right w:val="nil"/>
                <w:between w:val="nil"/>
              </w:pBdr>
              <w:spacing w:before="0" w:after="0" w:line="240" w:lineRule="auto"/>
              <w:rPr>
                <w:b/>
              </w:rPr>
            </w:pPr>
            <w:r>
              <w:rPr>
                <w:b/>
              </w:rPr>
              <w:t>Other Allowable Payments/</w:t>
            </w:r>
          </w:p>
          <w:p w14:paraId="2363D322" w14:textId="77777777" w:rsidR="00602AB6" w:rsidRDefault="002C12C3">
            <w:pPr>
              <w:widowControl w:val="0"/>
              <w:pBdr>
                <w:top w:val="nil"/>
                <w:left w:val="nil"/>
                <w:bottom w:val="nil"/>
                <w:right w:val="nil"/>
                <w:between w:val="nil"/>
              </w:pBdr>
              <w:spacing w:before="0" w:after="0" w:line="240" w:lineRule="auto"/>
              <w:rPr>
                <w:b/>
              </w:rPr>
            </w:pPr>
            <w:r>
              <w:rPr>
                <w:b/>
              </w:rPr>
              <w:t>Benefits</w:t>
            </w:r>
          </w:p>
        </w:tc>
        <w:tc>
          <w:tcPr>
            <w:tcW w:w="2070" w:type="dxa"/>
            <w:shd w:val="clear" w:color="auto" w:fill="auto"/>
            <w:tcMar>
              <w:top w:w="100" w:type="dxa"/>
              <w:left w:w="100" w:type="dxa"/>
              <w:bottom w:w="100" w:type="dxa"/>
              <w:right w:w="100" w:type="dxa"/>
            </w:tcMar>
          </w:tcPr>
          <w:p w14:paraId="47A77CB8" w14:textId="77777777" w:rsidR="00602AB6" w:rsidRDefault="002C12C3">
            <w:pPr>
              <w:widowControl w:val="0"/>
              <w:pBdr>
                <w:top w:val="nil"/>
                <w:left w:val="nil"/>
                <w:bottom w:val="nil"/>
                <w:right w:val="nil"/>
                <w:between w:val="nil"/>
              </w:pBdr>
              <w:spacing w:before="0" w:after="0" w:line="240" w:lineRule="auto"/>
              <w:rPr>
                <w:b/>
              </w:rPr>
            </w:pPr>
            <w:r>
              <w:rPr>
                <w:b/>
              </w:rPr>
              <w:t>Other information</w:t>
            </w:r>
          </w:p>
        </w:tc>
      </w:tr>
      <w:tr w:rsidR="00602AB6" w14:paraId="5EF08819" w14:textId="77777777">
        <w:tc>
          <w:tcPr>
            <w:tcW w:w="1545" w:type="dxa"/>
            <w:shd w:val="clear" w:color="auto" w:fill="auto"/>
            <w:tcMar>
              <w:top w:w="100" w:type="dxa"/>
              <w:left w:w="100" w:type="dxa"/>
              <w:bottom w:w="100" w:type="dxa"/>
              <w:right w:w="100" w:type="dxa"/>
            </w:tcMar>
          </w:tcPr>
          <w:p w14:paraId="648ED2E5" w14:textId="77777777" w:rsidR="00602AB6" w:rsidRDefault="002C12C3">
            <w:pPr>
              <w:widowControl w:val="0"/>
              <w:pBdr>
                <w:top w:val="nil"/>
                <w:left w:val="nil"/>
                <w:bottom w:val="nil"/>
                <w:right w:val="nil"/>
                <w:between w:val="nil"/>
              </w:pBdr>
              <w:spacing w:before="0" w:after="0" w:line="240" w:lineRule="auto"/>
              <w:rPr>
                <w:b/>
              </w:rPr>
            </w:pPr>
            <w:r>
              <w:rPr>
                <w:b/>
              </w:rPr>
              <w:t>Disability Allowance</w:t>
            </w:r>
          </w:p>
        </w:tc>
        <w:tc>
          <w:tcPr>
            <w:tcW w:w="1980" w:type="dxa"/>
            <w:shd w:val="clear" w:color="auto" w:fill="auto"/>
            <w:tcMar>
              <w:top w:w="100" w:type="dxa"/>
              <w:left w:w="100" w:type="dxa"/>
              <w:bottom w:w="100" w:type="dxa"/>
              <w:right w:w="100" w:type="dxa"/>
            </w:tcMar>
          </w:tcPr>
          <w:p w14:paraId="563D7494" w14:textId="77777777" w:rsidR="00602AB6" w:rsidRDefault="002C12C3">
            <w:pPr>
              <w:widowControl w:val="0"/>
              <w:pBdr>
                <w:top w:val="nil"/>
                <w:left w:val="nil"/>
                <w:bottom w:val="nil"/>
                <w:right w:val="nil"/>
                <w:between w:val="nil"/>
              </w:pBdr>
              <w:spacing w:before="0" w:after="0" w:line="240" w:lineRule="auto"/>
            </w:pPr>
            <w:r>
              <w:t>Means tested. (First €50,000 of capital disregarded).</w:t>
            </w:r>
          </w:p>
          <w:p w14:paraId="0EAE465B" w14:textId="77777777" w:rsidR="00602AB6" w:rsidRDefault="002C12C3">
            <w:pPr>
              <w:widowControl w:val="0"/>
              <w:pBdr>
                <w:top w:val="nil"/>
                <w:left w:val="nil"/>
                <w:bottom w:val="nil"/>
                <w:right w:val="nil"/>
                <w:between w:val="nil"/>
              </w:pBdr>
              <w:spacing w:before="0" w:after="0" w:line="240" w:lineRule="auto"/>
            </w:pPr>
            <w:r>
              <w:t>Aged 16-65</w:t>
            </w:r>
          </w:p>
          <w:p w14:paraId="4ECDDCCF" w14:textId="77777777" w:rsidR="00602AB6" w:rsidRDefault="002C12C3">
            <w:pPr>
              <w:widowControl w:val="0"/>
              <w:pBdr>
                <w:top w:val="nil"/>
                <w:left w:val="nil"/>
                <w:bottom w:val="nil"/>
                <w:right w:val="nil"/>
                <w:between w:val="nil"/>
              </w:pBdr>
              <w:spacing w:before="0" w:after="0" w:line="240" w:lineRule="auto"/>
            </w:pPr>
            <w:r>
              <w:t>Have an illness, disease, physical or mental disability expected to last at least a year</w:t>
            </w:r>
          </w:p>
          <w:p w14:paraId="4A9CE38A" w14:textId="77777777" w:rsidR="00602AB6" w:rsidRDefault="002C12C3">
            <w:pPr>
              <w:widowControl w:val="0"/>
              <w:pBdr>
                <w:top w:val="nil"/>
                <w:left w:val="nil"/>
                <w:bottom w:val="nil"/>
                <w:right w:val="nil"/>
                <w:between w:val="nil"/>
              </w:pBdr>
              <w:spacing w:before="0" w:after="0" w:line="240" w:lineRule="auto"/>
            </w:pPr>
            <w:r>
              <w:t>Substantially restricted from working.</w:t>
            </w:r>
          </w:p>
        </w:tc>
        <w:tc>
          <w:tcPr>
            <w:tcW w:w="1680" w:type="dxa"/>
            <w:shd w:val="clear" w:color="auto" w:fill="auto"/>
            <w:tcMar>
              <w:top w:w="100" w:type="dxa"/>
              <w:left w:w="100" w:type="dxa"/>
              <w:bottom w:w="100" w:type="dxa"/>
              <w:right w:w="100" w:type="dxa"/>
            </w:tcMar>
          </w:tcPr>
          <w:p w14:paraId="7FD20603" w14:textId="77777777" w:rsidR="00602AB6" w:rsidRDefault="002C12C3">
            <w:pPr>
              <w:widowControl w:val="0"/>
              <w:pBdr>
                <w:top w:val="nil"/>
                <w:left w:val="nil"/>
                <w:bottom w:val="nil"/>
                <w:right w:val="nil"/>
                <w:between w:val="nil"/>
              </w:pBdr>
              <w:spacing w:before="0" w:after="0" w:line="240" w:lineRule="auto"/>
            </w:pPr>
            <w:r>
              <w:t>Claimant’s General Practitioner completes a  medical report on claimant’s condition.</w:t>
            </w:r>
          </w:p>
          <w:p w14:paraId="373D9BF9" w14:textId="77777777" w:rsidR="00602AB6" w:rsidRDefault="002C12C3">
            <w:pPr>
              <w:widowControl w:val="0"/>
              <w:pBdr>
                <w:top w:val="nil"/>
                <w:left w:val="nil"/>
                <w:bottom w:val="nil"/>
                <w:right w:val="nil"/>
                <w:between w:val="nil"/>
              </w:pBdr>
              <w:spacing w:before="0" w:after="0" w:line="240" w:lineRule="auto"/>
            </w:pPr>
            <w:r>
              <w:t>Report reviewed by Departmental medical assessor.</w:t>
            </w:r>
          </w:p>
        </w:tc>
        <w:tc>
          <w:tcPr>
            <w:tcW w:w="1785" w:type="dxa"/>
            <w:shd w:val="clear" w:color="auto" w:fill="auto"/>
            <w:tcMar>
              <w:top w:w="100" w:type="dxa"/>
              <w:left w:w="100" w:type="dxa"/>
              <w:bottom w:w="100" w:type="dxa"/>
              <w:right w:w="100" w:type="dxa"/>
            </w:tcMar>
          </w:tcPr>
          <w:p w14:paraId="51957519" w14:textId="77777777" w:rsidR="00602AB6" w:rsidRDefault="002C12C3">
            <w:pPr>
              <w:pStyle w:val="Heading3"/>
              <w:widowControl w:val="0"/>
              <w:spacing w:line="240" w:lineRule="auto"/>
              <w:rPr>
                <w:color w:val="000000"/>
                <w:sz w:val="22"/>
                <w:szCs w:val="22"/>
              </w:rPr>
            </w:pPr>
            <w:bookmarkStart w:id="0" w:name="_dhhzpusbzn62" w:colFirst="0" w:colLast="0"/>
            <w:bookmarkEnd w:id="0"/>
            <w:r>
              <w:rPr>
                <w:color w:val="000000"/>
                <w:sz w:val="22"/>
                <w:szCs w:val="22"/>
              </w:rPr>
              <w:t>€244 per week</w:t>
            </w:r>
          </w:p>
          <w:p w14:paraId="6DBA3185" w14:textId="77777777" w:rsidR="00602AB6" w:rsidRDefault="00602AB6">
            <w:pPr>
              <w:spacing w:line="240" w:lineRule="auto"/>
            </w:pPr>
          </w:p>
        </w:tc>
        <w:tc>
          <w:tcPr>
            <w:tcW w:w="1740" w:type="dxa"/>
            <w:shd w:val="clear" w:color="auto" w:fill="auto"/>
            <w:tcMar>
              <w:top w:w="100" w:type="dxa"/>
              <w:left w:w="100" w:type="dxa"/>
              <w:bottom w:w="100" w:type="dxa"/>
              <w:right w:w="100" w:type="dxa"/>
            </w:tcMar>
          </w:tcPr>
          <w:p w14:paraId="1B0ABBAC" w14:textId="77777777" w:rsidR="00602AB6" w:rsidRDefault="002C12C3">
            <w:pPr>
              <w:widowControl w:val="0"/>
              <w:spacing w:line="240" w:lineRule="auto"/>
            </w:pPr>
            <w:r>
              <w:t>171,007</w:t>
            </w:r>
          </w:p>
          <w:p w14:paraId="05CE6ECF" w14:textId="77777777" w:rsidR="00602AB6" w:rsidRDefault="00602AB6">
            <w:pPr>
              <w:widowControl w:val="0"/>
              <w:spacing w:line="240" w:lineRule="auto"/>
            </w:pPr>
          </w:p>
        </w:tc>
        <w:tc>
          <w:tcPr>
            <w:tcW w:w="3105" w:type="dxa"/>
            <w:shd w:val="clear" w:color="auto" w:fill="auto"/>
            <w:tcMar>
              <w:top w:w="100" w:type="dxa"/>
              <w:left w:w="100" w:type="dxa"/>
              <w:bottom w:w="100" w:type="dxa"/>
              <w:right w:w="100" w:type="dxa"/>
            </w:tcMar>
          </w:tcPr>
          <w:p w14:paraId="5B7DACF3" w14:textId="77777777" w:rsidR="00602AB6" w:rsidRDefault="002C12C3">
            <w:pPr>
              <w:widowControl w:val="0"/>
              <w:pBdr>
                <w:top w:val="nil"/>
                <w:left w:val="nil"/>
                <w:bottom w:val="nil"/>
                <w:right w:val="nil"/>
                <w:between w:val="nil"/>
              </w:pBdr>
              <w:spacing w:before="0" w:after="0" w:line="240" w:lineRule="auto"/>
              <w:rPr>
                <w:color w:val="0B0C0C"/>
              </w:rPr>
            </w:pPr>
            <w:r>
              <w:rPr>
                <w:color w:val="0B0C0C"/>
              </w:rPr>
              <w:t xml:space="preserve">Free Travel, Household Benefits Package, Fuel Allowance and certain Supplementary Welfare Allowance payments </w:t>
            </w:r>
          </w:p>
          <w:p w14:paraId="7F60D77E" w14:textId="77777777" w:rsidR="00602AB6" w:rsidRDefault="002C12C3">
            <w:pPr>
              <w:widowControl w:val="0"/>
              <w:spacing w:line="240" w:lineRule="auto"/>
            </w:pPr>
            <w:r>
              <w:t>May claim half-rate Carer’s Allowance if eligible.</w:t>
            </w:r>
          </w:p>
          <w:p w14:paraId="4137E839" w14:textId="77777777" w:rsidR="00602AB6" w:rsidRDefault="002C12C3">
            <w:pPr>
              <w:widowControl w:val="0"/>
              <w:spacing w:line="240" w:lineRule="auto"/>
            </w:pPr>
            <w:r>
              <w:t>Fuel Allowance (€33 per week for 28 weeks October -April)</w:t>
            </w:r>
          </w:p>
        </w:tc>
        <w:tc>
          <w:tcPr>
            <w:tcW w:w="2070" w:type="dxa"/>
            <w:shd w:val="clear" w:color="auto" w:fill="auto"/>
            <w:tcMar>
              <w:top w:w="100" w:type="dxa"/>
              <w:left w:w="100" w:type="dxa"/>
              <w:bottom w:w="100" w:type="dxa"/>
              <w:right w:w="100" w:type="dxa"/>
            </w:tcMar>
          </w:tcPr>
          <w:p w14:paraId="18D49878" w14:textId="77777777" w:rsidR="00602AB6" w:rsidRDefault="002C12C3">
            <w:pPr>
              <w:widowControl w:val="0"/>
              <w:pBdr>
                <w:top w:val="nil"/>
                <w:left w:val="nil"/>
                <w:bottom w:val="nil"/>
                <w:right w:val="nil"/>
                <w:between w:val="nil"/>
              </w:pBdr>
              <w:spacing w:before="0" w:after="0" w:line="240" w:lineRule="auto"/>
            </w:pPr>
            <w:r>
              <w:t>Work permitted, subject to income disregards (First €165 per week disregarded).</w:t>
            </w:r>
          </w:p>
          <w:p w14:paraId="2EE9EB31" w14:textId="77777777" w:rsidR="00602AB6" w:rsidRDefault="00602AB6">
            <w:pPr>
              <w:widowControl w:val="0"/>
              <w:spacing w:line="240" w:lineRule="auto"/>
            </w:pPr>
          </w:p>
        </w:tc>
      </w:tr>
      <w:tr w:rsidR="00602AB6" w14:paraId="352FD884" w14:textId="77777777">
        <w:tc>
          <w:tcPr>
            <w:tcW w:w="1545" w:type="dxa"/>
            <w:shd w:val="clear" w:color="auto" w:fill="auto"/>
            <w:tcMar>
              <w:top w:w="100" w:type="dxa"/>
              <w:left w:w="100" w:type="dxa"/>
              <w:bottom w:w="100" w:type="dxa"/>
              <w:right w:w="100" w:type="dxa"/>
            </w:tcMar>
          </w:tcPr>
          <w:p w14:paraId="4CA203FE" w14:textId="77777777" w:rsidR="00602AB6" w:rsidRDefault="002C12C3">
            <w:pPr>
              <w:widowControl w:val="0"/>
              <w:pBdr>
                <w:top w:val="nil"/>
                <w:left w:val="nil"/>
                <w:bottom w:val="nil"/>
                <w:right w:val="nil"/>
                <w:between w:val="nil"/>
              </w:pBdr>
              <w:spacing w:before="0" w:after="0" w:line="240" w:lineRule="auto"/>
              <w:rPr>
                <w:b/>
              </w:rPr>
            </w:pPr>
            <w:r>
              <w:rPr>
                <w:b/>
              </w:rPr>
              <w:lastRenderedPageBreak/>
              <w:t>Disablement</w:t>
            </w:r>
            <w:r>
              <w:t xml:space="preserve"> </w:t>
            </w:r>
            <w:r>
              <w:rPr>
                <w:b/>
              </w:rPr>
              <w:t>Benefit/</w:t>
            </w:r>
          </w:p>
          <w:p w14:paraId="7E800A1A" w14:textId="77777777" w:rsidR="00602AB6" w:rsidRDefault="002C12C3">
            <w:pPr>
              <w:widowControl w:val="0"/>
              <w:pBdr>
                <w:top w:val="nil"/>
                <w:left w:val="nil"/>
                <w:bottom w:val="nil"/>
                <w:right w:val="nil"/>
                <w:between w:val="nil"/>
              </w:pBdr>
              <w:spacing w:before="0" w:after="0" w:line="240" w:lineRule="auto"/>
              <w:rPr>
                <w:b/>
              </w:rPr>
            </w:pPr>
            <w:r>
              <w:rPr>
                <w:b/>
              </w:rPr>
              <w:t>Pension</w:t>
            </w:r>
          </w:p>
        </w:tc>
        <w:tc>
          <w:tcPr>
            <w:tcW w:w="1980" w:type="dxa"/>
            <w:shd w:val="clear" w:color="auto" w:fill="auto"/>
            <w:tcMar>
              <w:top w:w="100" w:type="dxa"/>
              <w:left w:w="100" w:type="dxa"/>
              <w:bottom w:w="100" w:type="dxa"/>
              <w:right w:w="100" w:type="dxa"/>
            </w:tcMar>
          </w:tcPr>
          <w:p w14:paraId="111077B1" w14:textId="77777777" w:rsidR="00602AB6" w:rsidRDefault="002C12C3">
            <w:pPr>
              <w:widowControl w:val="0"/>
              <w:pBdr>
                <w:top w:val="nil"/>
                <w:left w:val="nil"/>
                <w:bottom w:val="nil"/>
                <w:right w:val="nil"/>
                <w:between w:val="nil"/>
              </w:pBdr>
              <w:spacing w:before="0" w:after="0" w:line="240" w:lineRule="auto"/>
            </w:pPr>
            <w:r>
              <w:t>Insurance based.</w:t>
            </w:r>
          </w:p>
          <w:p w14:paraId="3FCC78AC" w14:textId="77777777" w:rsidR="00602AB6" w:rsidRDefault="002C12C3">
            <w:pPr>
              <w:widowControl w:val="0"/>
              <w:pBdr>
                <w:top w:val="nil"/>
                <w:left w:val="nil"/>
                <w:bottom w:val="nil"/>
                <w:right w:val="nil"/>
                <w:between w:val="nil"/>
              </w:pBdr>
              <w:spacing w:before="0" w:after="0" w:line="240" w:lineRule="auto"/>
            </w:pPr>
            <w:r>
              <w:t xml:space="preserve">Have lost physical or mental ability because of an accident at work; accident commuting to work or disease contracted at work. </w:t>
            </w:r>
          </w:p>
        </w:tc>
        <w:tc>
          <w:tcPr>
            <w:tcW w:w="1680" w:type="dxa"/>
            <w:shd w:val="clear" w:color="auto" w:fill="auto"/>
            <w:tcMar>
              <w:top w:w="100" w:type="dxa"/>
              <w:left w:w="100" w:type="dxa"/>
              <w:bottom w:w="100" w:type="dxa"/>
              <w:right w:w="100" w:type="dxa"/>
            </w:tcMar>
          </w:tcPr>
          <w:p w14:paraId="223E413E" w14:textId="77777777" w:rsidR="00602AB6" w:rsidRDefault="002C12C3">
            <w:pPr>
              <w:widowControl w:val="0"/>
              <w:pBdr>
                <w:top w:val="nil"/>
                <w:left w:val="nil"/>
                <w:bottom w:val="nil"/>
                <w:right w:val="nil"/>
                <w:between w:val="nil"/>
              </w:pBdr>
              <w:spacing w:before="0" w:after="0" w:line="240" w:lineRule="auto"/>
            </w:pPr>
            <w:r>
              <w:t xml:space="preserve">Claimant examined and degree of disability medically assessed by departmental medical assessor. Payment based on assessment ranging from 19% or less, to 90% disablement. . </w:t>
            </w:r>
          </w:p>
        </w:tc>
        <w:tc>
          <w:tcPr>
            <w:tcW w:w="1785" w:type="dxa"/>
            <w:shd w:val="clear" w:color="auto" w:fill="auto"/>
            <w:tcMar>
              <w:top w:w="100" w:type="dxa"/>
              <w:left w:w="100" w:type="dxa"/>
              <w:bottom w:w="100" w:type="dxa"/>
              <w:right w:w="100" w:type="dxa"/>
            </w:tcMar>
          </w:tcPr>
          <w:p w14:paraId="4959AA6F" w14:textId="77777777" w:rsidR="00602AB6" w:rsidRDefault="002C12C3">
            <w:pPr>
              <w:widowControl w:val="0"/>
              <w:pBdr>
                <w:top w:val="nil"/>
                <w:left w:val="nil"/>
                <w:bottom w:val="nil"/>
                <w:right w:val="nil"/>
                <w:between w:val="nil"/>
              </w:pBdr>
              <w:spacing w:before="0" w:after="0" w:line="240" w:lineRule="auto"/>
            </w:pPr>
            <w:r>
              <w:t>Paid as a once off lump sum (up to 19% disablement)  or as a pension at weekly rate between €55 and €275 depending on level of disablement from 20-100% .</w:t>
            </w:r>
          </w:p>
        </w:tc>
        <w:tc>
          <w:tcPr>
            <w:tcW w:w="1740" w:type="dxa"/>
            <w:shd w:val="clear" w:color="auto" w:fill="auto"/>
            <w:tcMar>
              <w:top w:w="100" w:type="dxa"/>
              <w:left w:w="100" w:type="dxa"/>
              <w:bottom w:w="100" w:type="dxa"/>
              <w:right w:w="100" w:type="dxa"/>
            </w:tcMar>
          </w:tcPr>
          <w:p w14:paraId="0FEC4609" w14:textId="77777777" w:rsidR="00602AB6" w:rsidRDefault="002C12C3">
            <w:pPr>
              <w:widowControl w:val="0"/>
              <w:spacing w:line="240" w:lineRule="auto"/>
            </w:pPr>
            <w:r>
              <w:t>14,359*</w:t>
            </w:r>
          </w:p>
        </w:tc>
        <w:tc>
          <w:tcPr>
            <w:tcW w:w="3105" w:type="dxa"/>
            <w:shd w:val="clear" w:color="auto" w:fill="auto"/>
            <w:tcMar>
              <w:top w:w="100" w:type="dxa"/>
              <w:left w:w="100" w:type="dxa"/>
              <w:bottom w:w="100" w:type="dxa"/>
              <w:right w:w="100" w:type="dxa"/>
            </w:tcMar>
          </w:tcPr>
          <w:p w14:paraId="76477559" w14:textId="77777777" w:rsidR="00602AB6" w:rsidRDefault="002C12C3">
            <w:pPr>
              <w:widowControl w:val="0"/>
              <w:pBdr>
                <w:top w:val="nil"/>
                <w:left w:val="nil"/>
                <w:bottom w:val="nil"/>
                <w:right w:val="nil"/>
                <w:between w:val="nil"/>
              </w:pBdr>
              <w:spacing w:before="0" w:after="0" w:line="240" w:lineRule="auto"/>
            </w:pPr>
            <w:r>
              <w:t>Incapacity Supplement if permanently incapable of work (€244 per week if under 66, €263.60 per week if over 66</w:t>
            </w:r>
            <w:proofErr w:type="gramStart"/>
            <w:r>
              <w:t>);</w:t>
            </w:r>
            <w:proofErr w:type="gramEnd"/>
          </w:p>
          <w:p w14:paraId="2E6DCC5F" w14:textId="77777777" w:rsidR="00602AB6" w:rsidRDefault="002C12C3">
            <w:pPr>
              <w:widowControl w:val="0"/>
              <w:pBdr>
                <w:top w:val="nil"/>
                <w:left w:val="nil"/>
                <w:bottom w:val="nil"/>
                <w:right w:val="nil"/>
                <w:between w:val="nil"/>
              </w:pBdr>
              <w:spacing w:before="0" w:after="0" w:line="240" w:lineRule="auto"/>
            </w:pPr>
            <w:r>
              <w:t>Constant Attendance Allowance if needing daily care with disablement level of 50% or over, €261 per week).</w:t>
            </w:r>
          </w:p>
          <w:p w14:paraId="454627DC" w14:textId="77777777" w:rsidR="00602AB6" w:rsidRDefault="002C12C3">
            <w:pPr>
              <w:widowControl w:val="0"/>
              <w:pBdr>
                <w:top w:val="nil"/>
                <w:left w:val="nil"/>
                <w:bottom w:val="nil"/>
                <w:right w:val="nil"/>
                <w:between w:val="nil"/>
              </w:pBdr>
              <w:spacing w:before="0" w:after="0" w:line="240" w:lineRule="auto"/>
            </w:pPr>
            <w:r>
              <w:t xml:space="preserve">Free Travel and Household Benefits Package and Fuel Allowance if receiving Incapacity Supplement.  </w:t>
            </w:r>
          </w:p>
          <w:p w14:paraId="2F740A79" w14:textId="77777777" w:rsidR="00602AB6" w:rsidRDefault="002C12C3">
            <w:pPr>
              <w:widowControl w:val="0"/>
              <w:spacing w:line="240" w:lineRule="auto"/>
            </w:pPr>
            <w:r>
              <w:t>May claim half-rate Carer’s Allowance if eligible.</w:t>
            </w:r>
          </w:p>
        </w:tc>
        <w:tc>
          <w:tcPr>
            <w:tcW w:w="2070" w:type="dxa"/>
            <w:shd w:val="clear" w:color="auto" w:fill="auto"/>
            <w:tcMar>
              <w:top w:w="100" w:type="dxa"/>
              <w:left w:w="100" w:type="dxa"/>
              <w:bottom w:w="100" w:type="dxa"/>
              <w:right w:w="100" w:type="dxa"/>
            </w:tcMar>
          </w:tcPr>
          <w:p w14:paraId="11C29ED9" w14:textId="77777777" w:rsidR="00602AB6" w:rsidRDefault="002C12C3">
            <w:pPr>
              <w:widowControl w:val="0"/>
              <w:pBdr>
                <w:top w:val="nil"/>
                <w:left w:val="nil"/>
                <w:bottom w:val="nil"/>
                <w:right w:val="nil"/>
                <w:between w:val="nil"/>
              </w:pBdr>
              <w:spacing w:before="0" w:after="0" w:line="240" w:lineRule="auto"/>
            </w:pPr>
            <w:r>
              <w:t xml:space="preserve">Operates as a compensation payment rather than income maintenance. Permitted to work, may claim another payment such as Illness Benefit or Invalidity Pension. </w:t>
            </w:r>
          </w:p>
          <w:p w14:paraId="7254AAF8" w14:textId="77777777" w:rsidR="00602AB6" w:rsidRDefault="00602AB6">
            <w:pPr>
              <w:widowControl w:val="0"/>
              <w:pBdr>
                <w:top w:val="nil"/>
                <w:left w:val="nil"/>
                <w:bottom w:val="nil"/>
                <w:right w:val="nil"/>
                <w:between w:val="nil"/>
              </w:pBdr>
              <w:spacing w:before="0" w:after="0" w:line="240" w:lineRule="auto"/>
            </w:pPr>
          </w:p>
        </w:tc>
      </w:tr>
      <w:tr w:rsidR="00602AB6" w14:paraId="70E5C6C0" w14:textId="77777777">
        <w:tc>
          <w:tcPr>
            <w:tcW w:w="1545" w:type="dxa"/>
            <w:shd w:val="clear" w:color="auto" w:fill="auto"/>
            <w:tcMar>
              <w:top w:w="100" w:type="dxa"/>
              <w:left w:w="100" w:type="dxa"/>
              <w:bottom w:w="100" w:type="dxa"/>
              <w:right w:w="100" w:type="dxa"/>
            </w:tcMar>
          </w:tcPr>
          <w:p w14:paraId="07921380" w14:textId="77777777" w:rsidR="00602AB6" w:rsidRDefault="002C12C3">
            <w:pPr>
              <w:widowControl w:val="0"/>
              <w:pBdr>
                <w:top w:val="nil"/>
                <w:left w:val="nil"/>
                <w:bottom w:val="nil"/>
                <w:right w:val="nil"/>
                <w:between w:val="nil"/>
              </w:pBdr>
              <w:spacing w:before="0" w:after="0" w:line="240" w:lineRule="auto"/>
              <w:rPr>
                <w:b/>
              </w:rPr>
            </w:pPr>
            <w:r>
              <w:rPr>
                <w:b/>
              </w:rPr>
              <w:t xml:space="preserve">Illness Benefit </w:t>
            </w:r>
          </w:p>
        </w:tc>
        <w:tc>
          <w:tcPr>
            <w:tcW w:w="1980" w:type="dxa"/>
            <w:shd w:val="clear" w:color="auto" w:fill="auto"/>
            <w:tcMar>
              <w:top w:w="100" w:type="dxa"/>
              <w:left w:w="100" w:type="dxa"/>
              <w:bottom w:w="100" w:type="dxa"/>
              <w:right w:w="100" w:type="dxa"/>
            </w:tcMar>
          </w:tcPr>
          <w:p w14:paraId="0A02DD49" w14:textId="77777777" w:rsidR="00602AB6" w:rsidRDefault="002C12C3">
            <w:pPr>
              <w:widowControl w:val="0"/>
              <w:pBdr>
                <w:top w:val="nil"/>
                <w:left w:val="nil"/>
                <w:bottom w:val="nil"/>
                <w:right w:val="nil"/>
                <w:between w:val="nil"/>
              </w:pBdr>
              <w:spacing w:before="0" w:after="0" w:line="240" w:lineRule="auto"/>
            </w:pPr>
            <w:r>
              <w:t>Insurance based.</w:t>
            </w:r>
          </w:p>
          <w:p w14:paraId="2AEFED72" w14:textId="77777777" w:rsidR="00602AB6" w:rsidRDefault="002C12C3">
            <w:pPr>
              <w:widowControl w:val="0"/>
              <w:pBdr>
                <w:top w:val="nil"/>
                <w:left w:val="nil"/>
                <w:bottom w:val="nil"/>
                <w:right w:val="nil"/>
                <w:between w:val="nil"/>
              </w:pBdr>
              <w:spacing w:before="0" w:after="0" w:line="240" w:lineRule="auto"/>
            </w:pPr>
            <w:r>
              <w:t>Paid to those unable to work due to illness for up to two years.</w:t>
            </w:r>
          </w:p>
        </w:tc>
        <w:tc>
          <w:tcPr>
            <w:tcW w:w="1680" w:type="dxa"/>
            <w:shd w:val="clear" w:color="auto" w:fill="auto"/>
            <w:tcMar>
              <w:top w:w="100" w:type="dxa"/>
              <w:left w:w="100" w:type="dxa"/>
              <w:bottom w:w="100" w:type="dxa"/>
              <w:right w:w="100" w:type="dxa"/>
            </w:tcMar>
          </w:tcPr>
          <w:p w14:paraId="51750388" w14:textId="77777777" w:rsidR="00602AB6" w:rsidRDefault="002C12C3">
            <w:pPr>
              <w:widowControl w:val="0"/>
              <w:spacing w:line="240" w:lineRule="auto"/>
            </w:pPr>
            <w:r>
              <w:t xml:space="preserve">Claimant’s General Practitioner completes certificate of incapacity to work. </w:t>
            </w:r>
          </w:p>
        </w:tc>
        <w:tc>
          <w:tcPr>
            <w:tcW w:w="1785" w:type="dxa"/>
            <w:shd w:val="clear" w:color="auto" w:fill="auto"/>
            <w:tcMar>
              <w:top w:w="100" w:type="dxa"/>
              <w:left w:w="100" w:type="dxa"/>
              <w:bottom w:w="100" w:type="dxa"/>
              <w:right w:w="100" w:type="dxa"/>
            </w:tcMar>
          </w:tcPr>
          <w:p w14:paraId="11155F70" w14:textId="77777777" w:rsidR="00602AB6" w:rsidRDefault="002C12C3">
            <w:pPr>
              <w:widowControl w:val="0"/>
              <w:pBdr>
                <w:top w:val="nil"/>
                <w:left w:val="nil"/>
                <w:bottom w:val="nil"/>
                <w:right w:val="nil"/>
                <w:between w:val="nil"/>
              </w:pBdr>
              <w:spacing w:before="0" w:after="0" w:line="240" w:lineRule="auto"/>
            </w:pPr>
            <w:r>
              <w:t>4 weekly rates between €109.50 and €244 based on insurance contributions.</w:t>
            </w:r>
          </w:p>
        </w:tc>
        <w:tc>
          <w:tcPr>
            <w:tcW w:w="1740" w:type="dxa"/>
            <w:shd w:val="clear" w:color="auto" w:fill="auto"/>
            <w:tcMar>
              <w:top w:w="100" w:type="dxa"/>
              <w:left w:w="100" w:type="dxa"/>
              <w:bottom w:w="100" w:type="dxa"/>
              <w:right w:w="100" w:type="dxa"/>
            </w:tcMar>
          </w:tcPr>
          <w:p w14:paraId="7BFAF5CB" w14:textId="77777777" w:rsidR="00602AB6" w:rsidRDefault="002C12C3">
            <w:pPr>
              <w:widowControl w:val="0"/>
              <w:spacing w:line="240" w:lineRule="auto"/>
            </w:pPr>
            <w:r>
              <w:t>109,563</w:t>
            </w:r>
          </w:p>
        </w:tc>
        <w:tc>
          <w:tcPr>
            <w:tcW w:w="3105" w:type="dxa"/>
            <w:shd w:val="clear" w:color="auto" w:fill="auto"/>
            <w:tcMar>
              <w:top w:w="100" w:type="dxa"/>
              <w:left w:w="100" w:type="dxa"/>
              <w:bottom w:w="100" w:type="dxa"/>
              <w:right w:w="100" w:type="dxa"/>
            </w:tcMar>
          </w:tcPr>
          <w:p w14:paraId="65B47018" w14:textId="77777777" w:rsidR="00602AB6" w:rsidRDefault="002C12C3">
            <w:pPr>
              <w:widowControl w:val="0"/>
              <w:spacing w:line="240" w:lineRule="auto"/>
            </w:pPr>
            <w:r>
              <w:t>May claim half-rate Carer’s Allowance if eligible.</w:t>
            </w:r>
          </w:p>
        </w:tc>
        <w:tc>
          <w:tcPr>
            <w:tcW w:w="2070" w:type="dxa"/>
            <w:shd w:val="clear" w:color="auto" w:fill="auto"/>
            <w:tcMar>
              <w:top w:w="100" w:type="dxa"/>
              <w:left w:w="100" w:type="dxa"/>
              <w:bottom w:w="100" w:type="dxa"/>
              <w:right w:w="100" w:type="dxa"/>
            </w:tcMar>
          </w:tcPr>
          <w:p w14:paraId="563D3297" w14:textId="77777777" w:rsidR="00602AB6" w:rsidRDefault="002C12C3">
            <w:pPr>
              <w:widowControl w:val="0"/>
              <w:pBdr>
                <w:top w:val="nil"/>
                <w:left w:val="nil"/>
                <w:bottom w:val="nil"/>
                <w:right w:val="nil"/>
                <w:between w:val="nil"/>
              </w:pBdr>
              <w:spacing w:before="0" w:after="0" w:line="240" w:lineRule="auto"/>
            </w:pPr>
            <w:r>
              <w:t xml:space="preserve">Work not permitted but may apply for Partial Capacity Benefit if claiming Illness Benefit for at least 6 months. </w:t>
            </w:r>
          </w:p>
          <w:p w14:paraId="04CABDF3" w14:textId="77777777" w:rsidR="00602AB6" w:rsidRDefault="00602AB6">
            <w:pPr>
              <w:widowControl w:val="0"/>
              <w:pBdr>
                <w:top w:val="nil"/>
                <w:left w:val="nil"/>
                <w:bottom w:val="nil"/>
                <w:right w:val="nil"/>
                <w:between w:val="nil"/>
              </w:pBdr>
              <w:spacing w:before="0" w:after="0" w:line="240" w:lineRule="auto"/>
            </w:pPr>
          </w:p>
        </w:tc>
      </w:tr>
      <w:tr w:rsidR="00602AB6" w14:paraId="3F9553DC" w14:textId="77777777">
        <w:tc>
          <w:tcPr>
            <w:tcW w:w="1545" w:type="dxa"/>
            <w:shd w:val="clear" w:color="auto" w:fill="auto"/>
            <w:tcMar>
              <w:top w:w="100" w:type="dxa"/>
              <w:left w:w="100" w:type="dxa"/>
              <w:bottom w:w="100" w:type="dxa"/>
              <w:right w:w="100" w:type="dxa"/>
            </w:tcMar>
          </w:tcPr>
          <w:p w14:paraId="3A06ABC9" w14:textId="77777777" w:rsidR="00602AB6" w:rsidRDefault="002C12C3">
            <w:pPr>
              <w:widowControl w:val="0"/>
              <w:pBdr>
                <w:top w:val="nil"/>
                <w:left w:val="nil"/>
                <w:bottom w:val="nil"/>
                <w:right w:val="nil"/>
                <w:between w:val="nil"/>
              </w:pBdr>
              <w:spacing w:before="0" w:after="0" w:line="240" w:lineRule="auto"/>
              <w:rPr>
                <w:b/>
              </w:rPr>
            </w:pPr>
            <w:r>
              <w:rPr>
                <w:b/>
              </w:rPr>
              <w:t>Invalidity Pension</w:t>
            </w:r>
          </w:p>
        </w:tc>
        <w:tc>
          <w:tcPr>
            <w:tcW w:w="1980" w:type="dxa"/>
            <w:shd w:val="clear" w:color="auto" w:fill="auto"/>
            <w:tcMar>
              <w:top w:w="100" w:type="dxa"/>
              <w:left w:w="100" w:type="dxa"/>
              <w:bottom w:w="100" w:type="dxa"/>
              <w:right w:w="100" w:type="dxa"/>
            </w:tcMar>
          </w:tcPr>
          <w:p w14:paraId="2CF9178F" w14:textId="77777777" w:rsidR="00602AB6" w:rsidRDefault="002C12C3">
            <w:pPr>
              <w:widowControl w:val="0"/>
              <w:pBdr>
                <w:top w:val="nil"/>
                <w:left w:val="nil"/>
                <w:bottom w:val="nil"/>
                <w:right w:val="nil"/>
                <w:between w:val="nil"/>
              </w:pBdr>
              <w:spacing w:before="0" w:after="0" w:line="240" w:lineRule="auto"/>
            </w:pPr>
            <w:r>
              <w:t xml:space="preserve">Insurance based. </w:t>
            </w:r>
          </w:p>
          <w:p w14:paraId="6B09A51C" w14:textId="77777777" w:rsidR="00602AB6" w:rsidRDefault="002C12C3">
            <w:pPr>
              <w:widowControl w:val="0"/>
              <w:pBdr>
                <w:top w:val="nil"/>
                <w:left w:val="nil"/>
                <w:bottom w:val="nil"/>
                <w:right w:val="nil"/>
                <w:between w:val="nil"/>
              </w:pBdr>
              <w:spacing w:before="0" w:after="0" w:line="240" w:lineRule="auto"/>
            </w:pPr>
            <w:r>
              <w:t xml:space="preserve">Paid to those unable to work because of long term (up to two years or permanently) </w:t>
            </w:r>
            <w:r>
              <w:lastRenderedPageBreak/>
              <w:t>illness or disability up to age 66.</w:t>
            </w:r>
          </w:p>
        </w:tc>
        <w:tc>
          <w:tcPr>
            <w:tcW w:w="1680" w:type="dxa"/>
            <w:shd w:val="clear" w:color="auto" w:fill="auto"/>
            <w:tcMar>
              <w:top w:w="100" w:type="dxa"/>
              <w:left w:w="100" w:type="dxa"/>
              <w:bottom w:w="100" w:type="dxa"/>
              <w:right w:w="100" w:type="dxa"/>
            </w:tcMar>
          </w:tcPr>
          <w:p w14:paraId="6C100D0B" w14:textId="77777777" w:rsidR="00602AB6" w:rsidRDefault="002C12C3">
            <w:pPr>
              <w:widowControl w:val="0"/>
              <w:spacing w:line="240" w:lineRule="auto"/>
            </w:pPr>
            <w:r>
              <w:lastRenderedPageBreak/>
              <w:t xml:space="preserve">Claimant’s General Practitioner completes a  medical report on claimant’s </w:t>
            </w:r>
            <w:r>
              <w:lastRenderedPageBreak/>
              <w:t>condition.</w:t>
            </w:r>
          </w:p>
          <w:p w14:paraId="3ED15229" w14:textId="77777777" w:rsidR="00602AB6" w:rsidRDefault="002C12C3">
            <w:pPr>
              <w:widowControl w:val="0"/>
              <w:spacing w:line="240" w:lineRule="auto"/>
            </w:pPr>
            <w:r>
              <w:t>Report reviewed by Departmental medical assessor.</w:t>
            </w:r>
          </w:p>
        </w:tc>
        <w:tc>
          <w:tcPr>
            <w:tcW w:w="1785" w:type="dxa"/>
            <w:shd w:val="clear" w:color="auto" w:fill="auto"/>
            <w:tcMar>
              <w:top w:w="100" w:type="dxa"/>
              <w:left w:w="100" w:type="dxa"/>
              <w:bottom w:w="100" w:type="dxa"/>
              <w:right w:w="100" w:type="dxa"/>
            </w:tcMar>
          </w:tcPr>
          <w:p w14:paraId="7F49CFC6" w14:textId="77777777" w:rsidR="00602AB6" w:rsidRDefault="002C12C3">
            <w:pPr>
              <w:widowControl w:val="0"/>
              <w:pBdr>
                <w:top w:val="nil"/>
                <w:left w:val="nil"/>
                <w:bottom w:val="nil"/>
                <w:right w:val="nil"/>
                <w:between w:val="nil"/>
              </w:pBdr>
              <w:spacing w:before="0" w:after="0" w:line="240" w:lineRule="auto"/>
            </w:pPr>
            <w:r>
              <w:lastRenderedPageBreak/>
              <w:t>€249.50 per week.</w:t>
            </w:r>
          </w:p>
        </w:tc>
        <w:tc>
          <w:tcPr>
            <w:tcW w:w="1740" w:type="dxa"/>
            <w:shd w:val="clear" w:color="auto" w:fill="auto"/>
            <w:tcMar>
              <w:top w:w="100" w:type="dxa"/>
              <w:left w:w="100" w:type="dxa"/>
              <w:bottom w:w="100" w:type="dxa"/>
              <w:right w:w="100" w:type="dxa"/>
            </w:tcMar>
          </w:tcPr>
          <w:p w14:paraId="4DB4D9D0" w14:textId="77777777" w:rsidR="00602AB6" w:rsidRDefault="002C12C3">
            <w:pPr>
              <w:widowControl w:val="0"/>
              <w:pBdr>
                <w:top w:val="nil"/>
                <w:left w:val="nil"/>
                <w:bottom w:val="nil"/>
                <w:right w:val="nil"/>
                <w:between w:val="nil"/>
              </w:pBdr>
              <w:spacing w:before="0" w:after="0" w:line="240" w:lineRule="auto"/>
            </w:pPr>
            <w:r>
              <w:t>57,130</w:t>
            </w:r>
          </w:p>
        </w:tc>
        <w:tc>
          <w:tcPr>
            <w:tcW w:w="3105" w:type="dxa"/>
            <w:shd w:val="clear" w:color="auto" w:fill="auto"/>
            <w:tcMar>
              <w:top w:w="100" w:type="dxa"/>
              <w:left w:w="100" w:type="dxa"/>
              <w:bottom w:w="100" w:type="dxa"/>
              <w:right w:w="100" w:type="dxa"/>
            </w:tcMar>
          </w:tcPr>
          <w:p w14:paraId="2E14D635" w14:textId="77777777" w:rsidR="00602AB6" w:rsidRDefault="002C12C3">
            <w:pPr>
              <w:widowControl w:val="0"/>
              <w:pBdr>
                <w:top w:val="nil"/>
                <w:left w:val="nil"/>
                <w:bottom w:val="nil"/>
                <w:right w:val="nil"/>
                <w:between w:val="nil"/>
              </w:pBdr>
              <w:spacing w:before="0" w:after="0" w:line="240" w:lineRule="auto"/>
            </w:pPr>
            <w:r>
              <w:t>Free Travel.</w:t>
            </w:r>
          </w:p>
          <w:p w14:paraId="706A7A54" w14:textId="77777777" w:rsidR="00602AB6" w:rsidRDefault="002C12C3">
            <w:pPr>
              <w:widowControl w:val="0"/>
              <w:pBdr>
                <w:top w:val="nil"/>
                <w:left w:val="nil"/>
                <w:bottom w:val="nil"/>
                <w:right w:val="nil"/>
                <w:between w:val="nil"/>
              </w:pBdr>
              <w:spacing w:before="0" w:after="0" w:line="240" w:lineRule="auto"/>
            </w:pPr>
            <w:r>
              <w:t>Household Benefits Package.</w:t>
            </w:r>
          </w:p>
          <w:p w14:paraId="3FE3E8DE" w14:textId="77777777" w:rsidR="00602AB6" w:rsidRDefault="002C12C3">
            <w:pPr>
              <w:widowControl w:val="0"/>
              <w:spacing w:line="240" w:lineRule="auto"/>
            </w:pPr>
            <w:r>
              <w:t>May claim half-rate Carer’s Allowance if eligible.</w:t>
            </w:r>
          </w:p>
          <w:p w14:paraId="25696C55" w14:textId="77777777" w:rsidR="00602AB6" w:rsidRDefault="002C12C3">
            <w:pPr>
              <w:widowControl w:val="0"/>
              <w:pBdr>
                <w:top w:val="nil"/>
                <w:left w:val="nil"/>
                <w:bottom w:val="nil"/>
                <w:right w:val="nil"/>
                <w:between w:val="nil"/>
              </w:pBdr>
              <w:spacing w:before="0" w:after="0" w:line="240" w:lineRule="auto"/>
            </w:pPr>
            <w:r>
              <w:t>Fuel Allowance.</w:t>
            </w:r>
          </w:p>
        </w:tc>
        <w:tc>
          <w:tcPr>
            <w:tcW w:w="2070" w:type="dxa"/>
            <w:shd w:val="clear" w:color="auto" w:fill="auto"/>
            <w:tcMar>
              <w:top w:w="100" w:type="dxa"/>
              <w:left w:w="100" w:type="dxa"/>
              <w:bottom w:w="100" w:type="dxa"/>
              <w:right w:w="100" w:type="dxa"/>
            </w:tcMar>
          </w:tcPr>
          <w:p w14:paraId="586DD0FE" w14:textId="77777777" w:rsidR="00602AB6" w:rsidRDefault="002C12C3">
            <w:pPr>
              <w:widowControl w:val="0"/>
              <w:pBdr>
                <w:top w:val="nil"/>
                <w:left w:val="nil"/>
                <w:bottom w:val="nil"/>
                <w:right w:val="nil"/>
                <w:between w:val="nil"/>
              </w:pBdr>
              <w:spacing w:before="0" w:after="0" w:line="240" w:lineRule="auto"/>
            </w:pPr>
            <w:r>
              <w:t>Work not permitted but may apply for Partial Capacity Benefit.</w:t>
            </w:r>
          </w:p>
          <w:p w14:paraId="07F7917E" w14:textId="77777777" w:rsidR="00602AB6" w:rsidRDefault="00602AB6">
            <w:pPr>
              <w:widowControl w:val="0"/>
              <w:pBdr>
                <w:top w:val="nil"/>
                <w:left w:val="nil"/>
                <w:bottom w:val="nil"/>
                <w:right w:val="nil"/>
                <w:between w:val="nil"/>
              </w:pBdr>
              <w:spacing w:before="0" w:after="0" w:line="240" w:lineRule="auto"/>
            </w:pPr>
          </w:p>
        </w:tc>
      </w:tr>
      <w:tr w:rsidR="00602AB6" w14:paraId="2DC86ACA" w14:textId="77777777">
        <w:tc>
          <w:tcPr>
            <w:tcW w:w="1545" w:type="dxa"/>
            <w:shd w:val="clear" w:color="auto" w:fill="auto"/>
            <w:tcMar>
              <w:top w:w="100" w:type="dxa"/>
              <w:left w:w="100" w:type="dxa"/>
              <w:bottom w:w="100" w:type="dxa"/>
              <w:right w:w="100" w:type="dxa"/>
            </w:tcMar>
          </w:tcPr>
          <w:p w14:paraId="5EBEE487" w14:textId="77777777" w:rsidR="00602AB6" w:rsidRDefault="002C12C3">
            <w:pPr>
              <w:widowControl w:val="0"/>
              <w:pBdr>
                <w:top w:val="nil"/>
                <w:left w:val="nil"/>
                <w:bottom w:val="nil"/>
                <w:right w:val="nil"/>
                <w:between w:val="nil"/>
              </w:pBdr>
              <w:spacing w:before="0" w:after="0" w:line="240" w:lineRule="auto"/>
              <w:rPr>
                <w:b/>
              </w:rPr>
            </w:pPr>
            <w:r>
              <w:rPr>
                <w:b/>
              </w:rPr>
              <w:t>Partial Capacity Benefit</w:t>
            </w:r>
          </w:p>
        </w:tc>
        <w:tc>
          <w:tcPr>
            <w:tcW w:w="1980" w:type="dxa"/>
            <w:shd w:val="clear" w:color="auto" w:fill="auto"/>
            <w:tcMar>
              <w:top w:w="100" w:type="dxa"/>
              <w:left w:w="100" w:type="dxa"/>
              <w:bottom w:w="100" w:type="dxa"/>
              <w:right w:w="100" w:type="dxa"/>
            </w:tcMar>
          </w:tcPr>
          <w:p w14:paraId="5C52056E" w14:textId="77777777" w:rsidR="00602AB6" w:rsidRDefault="002C12C3">
            <w:pPr>
              <w:widowControl w:val="0"/>
              <w:pBdr>
                <w:top w:val="nil"/>
                <w:left w:val="nil"/>
                <w:bottom w:val="nil"/>
                <w:right w:val="nil"/>
                <w:between w:val="nil"/>
              </w:pBdr>
              <w:spacing w:before="0" w:after="0" w:line="240" w:lineRule="auto"/>
            </w:pPr>
            <w:r>
              <w:t>Insurance based.</w:t>
            </w:r>
          </w:p>
          <w:p w14:paraId="51A72680" w14:textId="77777777" w:rsidR="00602AB6" w:rsidRDefault="002C12C3">
            <w:pPr>
              <w:widowControl w:val="0"/>
              <w:pBdr>
                <w:top w:val="nil"/>
                <w:left w:val="nil"/>
                <w:bottom w:val="nil"/>
                <w:right w:val="nil"/>
                <w:between w:val="nil"/>
              </w:pBdr>
              <w:spacing w:before="0" w:after="0" w:line="240" w:lineRule="auto"/>
            </w:pPr>
            <w:r>
              <w:t>In receipt of Illness Benefit or Invalidity Pension but capable of work.</w:t>
            </w:r>
          </w:p>
        </w:tc>
        <w:tc>
          <w:tcPr>
            <w:tcW w:w="1680" w:type="dxa"/>
            <w:shd w:val="clear" w:color="auto" w:fill="auto"/>
            <w:tcMar>
              <w:top w:w="100" w:type="dxa"/>
              <w:left w:w="100" w:type="dxa"/>
              <w:bottom w:w="100" w:type="dxa"/>
              <w:right w:w="100" w:type="dxa"/>
            </w:tcMar>
          </w:tcPr>
          <w:p w14:paraId="147CD8AA" w14:textId="77777777" w:rsidR="00602AB6" w:rsidRDefault="002C12C3">
            <w:pPr>
              <w:widowControl w:val="0"/>
              <w:pBdr>
                <w:top w:val="nil"/>
                <w:left w:val="nil"/>
                <w:bottom w:val="nil"/>
                <w:right w:val="nil"/>
                <w:between w:val="nil"/>
              </w:pBdr>
              <w:spacing w:before="0" w:after="0" w:line="240" w:lineRule="auto"/>
            </w:pPr>
            <w:r>
              <w:t xml:space="preserve">Capacity assessed by Departmental medical assessor. Restrictions on work must be moderate, severe or profound. </w:t>
            </w:r>
          </w:p>
        </w:tc>
        <w:tc>
          <w:tcPr>
            <w:tcW w:w="1785" w:type="dxa"/>
            <w:shd w:val="clear" w:color="auto" w:fill="auto"/>
            <w:tcMar>
              <w:top w:w="100" w:type="dxa"/>
              <w:left w:w="100" w:type="dxa"/>
              <w:bottom w:w="100" w:type="dxa"/>
              <w:right w:w="100" w:type="dxa"/>
            </w:tcMar>
          </w:tcPr>
          <w:p w14:paraId="1490B545" w14:textId="77777777" w:rsidR="00602AB6" w:rsidRDefault="002C12C3">
            <w:pPr>
              <w:widowControl w:val="0"/>
              <w:pBdr>
                <w:top w:val="nil"/>
                <w:left w:val="nil"/>
                <w:bottom w:val="nil"/>
                <w:right w:val="nil"/>
                <w:between w:val="nil"/>
              </w:pBdr>
              <w:spacing w:before="0" w:after="0" w:line="240" w:lineRule="auto"/>
            </w:pPr>
            <w:r>
              <w:t xml:space="preserve">Between €122 and €249.50 per week depending on  level of incapacity and prior payment. </w:t>
            </w:r>
          </w:p>
        </w:tc>
        <w:tc>
          <w:tcPr>
            <w:tcW w:w="1740" w:type="dxa"/>
            <w:shd w:val="clear" w:color="auto" w:fill="auto"/>
            <w:tcMar>
              <w:top w:w="100" w:type="dxa"/>
              <w:left w:w="100" w:type="dxa"/>
              <w:bottom w:w="100" w:type="dxa"/>
              <w:right w:w="100" w:type="dxa"/>
            </w:tcMar>
          </w:tcPr>
          <w:p w14:paraId="0E86E4CC" w14:textId="77777777" w:rsidR="00602AB6" w:rsidRDefault="002C12C3">
            <w:pPr>
              <w:widowControl w:val="0"/>
              <w:pBdr>
                <w:top w:val="nil"/>
                <w:left w:val="nil"/>
                <w:bottom w:val="nil"/>
                <w:right w:val="nil"/>
                <w:between w:val="nil"/>
              </w:pBdr>
              <w:spacing w:before="0" w:after="0" w:line="240" w:lineRule="auto"/>
            </w:pPr>
            <w:r>
              <w:t>2,891*</w:t>
            </w:r>
          </w:p>
        </w:tc>
        <w:tc>
          <w:tcPr>
            <w:tcW w:w="3105" w:type="dxa"/>
            <w:shd w:val="clear" w:color="auto" w:fill="auto"/>
            <w:tcMar>
              <w:top w:w="100" w:type="dxa"/>
              <w:left w:w="100" w:type="dxa"/>
              <w:bottom w:w="100" w:type="dxa"/>
              <w:right w:w="100" w:type="dxa"/>
            </w:tcMar>
          </w:tcPr>
          <w:p w14:paraId="68041995" w14:textId="77777777" w:rsidR="00602AB6" w:rsidRDefault="002C12C3">
            <w:pPr>
              <w:widowControl w:val="0"/>
              <w:pBdr>
                <w:top w:val="nil"/>
                <w:left w:val="nil"/>
                <w:bottom w:val="nil"/>
                <w:right w:val="nil"/>
                <w:between w:val="nil"/>
              </w:pBdr>
              <w:spacing w:before="0" w:after="0" w:line="240" w:lineRule="auto"/>
            </w:pPr>
            <w:r>
              <w:t xml:space="preserve">May retain Free Travel if prior payment was Invalidity Pension. </w:t>
            </w:r>
          </w:p>
          <w:p w14:paraId="0056612B" w14:textId="77777777" w:rsidR="00602AB6" w:rsidRDefault="002C12C3">
            <w:pPr>
              <w:widowControl w:val="0"/>
              <w:pBdr>
                <w:top w:val="nil"/>
                <w:left w:val="nil"/>
                <w:bottom w:val="nil"/>
                <w:right w:val="nil"/>
                <w:between w:val="nil"/>
              </w:pBdr>
              <w:spacing w:before="0" w:after="0" w:line="240" w:lineRule="auto"/>
            </w:pPr>
            <w:r>
              <w:t xml:space="preserve">May retain Household Benefits Package for the first two years.  Entitlement means tested thereafter. </w:t>
            </w:r>
          </w:p>
          <w:p w14:paraId="0CDA61A7" w14:textId="77777777" w:rsidR="00602AB6" w:rsidRDefault="002C12C3">
            <w:pPr>
              <w:widowControl w:val="0"/>
              <w:spacing w:line="240" w:lineRule="auto"/>
            </w:pPr>
            <w:r>
              <w:t>May claim half-rate Carer’s Allowance if eligible.</w:t>
            </w:r>
          </w:p>
          <w:p w14:paraId="30E0EB88" w14:textId="77777777" w:rsidR="00602AB6" w:rsidRDefault="00602AB6">
            <w:pPr>
              <w:widowControl w:val="0"/>
              <w:pBdr>
                <w:top w:val="nil"/>
                <w:left w:val="nil"/>
                <w:bottom w:val="nil"/>
                <w:right w:val="nil"/>
                <w:between w:val="nil"/>
              </w:pBdr>
              <w:spacing w:before="0" w:after="0" w:line="240" w:lineRule="auto"/>
            </w:pPr>
          </w:p>
        </w:tc>
        <w:tc>
          <w:tcPr>
            <w:tcW w:w="2070" w:type="dxa"/>
            <w:shd w:val="clear" w:color="auto" w:fill="auto"/>
            <w:tcMar>
              <w:top w:w="100" w:type="dxa"/>
              <w:left w:w="100" w:type="dxa"/>
              <w:bottom w:w="100" w:type="dxa"/>
              <w:right w:w="100" w:type="dxa"/>
            </w:tcMar>
          </w:tcPr>
          <w:p w14:paraId="3FB89A89" w14:textId="77777777" w:rsidR="00602AB6" w:rsidRDefault="002C12C3">
            <w:pPr>
              <w:widowControl w:val="0"/>
              <w:pBdr>
                <w:top w:val="nil"/>
                <w:left w:val="nil"/>
                <w:bottom w:val="nil"/>
                <w:right w:val="nil"/>
                <w:between w:val="nil"/>
              </w:pBdr>
              <w:spacing w:before="0" w:after="0" w:line="240" w:lineRule="auto"/>
            </w:pPr>
            <w:r>
              <w:t xml:space="preserve">No restrictions on hours worked or earnings. </w:t>
            </w:r>
          </w:p>
          <w:p w14:paraId="280D5812" w14:textId="77777777" w:rsidR="00602AB6" w:rsidRDefault="00602AB6">
            <w:pPr>
              <w:widowControl w:val="0"/>
              <w:spacing w:line="240" w:lineRule="auto"/>
            </w:pPr>
          </w:p>
          <w:p w14:paraId="22F861B0" w14:textId="77777777" w:rsidR="00602AB6" w:rsidRDefault="00602AB6">
            <w:pPr>
              <w:widowControl w:val="0"/>
              <w:pBdr>
                <w:top w:val="nil"/>
                <w:left w:val="nil"/>
                <w:bottom w:val="nil"/>
                <w:right w:val="nil"/>
                <w:between w:val="nil"/>
              </w:pBdr>
              <w:spacing w:before="0" w:after="0" w:line="240" w:lineRule="auto"/>
            </w:pPr>
          </w:p>
        </w:tc>
      </w:tr>
      <w:tr w:rsidR="00602AB6" w14:paraId="582A0B28" w14:textId="77777777">
        <w:tc>
          <w:tcPr>
            <w:tcW w:w="1545" w:type="dxa"/>
            <w:shd w:val="clear" w:color="auto" w:fill="auto"/>
            <w:tcMar>
              <w:top w:w="100" w:type="dxa"/>
              <w:left w:w="100" w:type="dxa"/>
              <w:bottom w:w="100" w:type="dxa"/>
              <w:right w:w="100" w:type="dxa"/>
            </w:tcMar>
          </w:tcPr>
          <w:p w14:paraId="7CB596A7" w14:textId="77777777" w:rsidR="00602AB6" w:rsidRDefault="002C12C3">
            <w:pPr>
              <w:widowControl w:val="0"/>
              <w:pBdr>
                <w:top w:val="nil"/>
                <w:left w:val="nil"/>
                <w:bottom w:val="nil"/>
                <w:right w:val="nil"/>
                <w:between w:val="nil"/>
              </w:pBdr>
              <w:spacing w:before="0" w:after="0" w:line="240" w:lineRule="auto"/>
              <w:rPr>
                <w:b/>
              </w:rPr>
            </w:pPr>
            <w:r>
              <w:rPr>
                <w:b/>
              </w:rPr>
              <w:t>Blind Pension</w:t>
            </w:r>
          </w:p>
        </w:tc>
        <w:tc>
          <w:tcPr>
            <w:tcW w:w="1980" w:type="dxa"/>
            <w:shd w:val="clear" w:color="auto" w:fill="auto"/>
            <w:tcMar>
              <w:top w:w="100" w:type="dxa"/>
              <w:left w:w="100" w:type="dxa"/>
              <w:bottom w:w="100" w:type="dxa"/>
              <w:right w:w="100" w:type="dxa"/>
            </w:tcMar>
          </w:tcPr>
          <w:p w14:paraId="5D618B9D" w14:textId="77777777" w:rsidR="00602AB6" w:rsidRDefault="002C12C3">
            <w:pPr>
              <w:widowControl w:val="0"/>
              <w:pBdr>
                <w:top w:val="nil"/>
                <w:left w:val="nil"/>
                <w:bottom w:val="nil"/>
                <w:right w:val="nil"/>
                <w:between w:val="nil"/>
              </w:pBdr>
              <w:spacing w:before="0" w:after="0" w:line="240" w:lineRule="auto"/>
            </w:pPr>
            <w:r>
              <w:t>Means tested.</w:t>
            </w:r>
          </w:p>
          <w:p w14:paraId="0235E520" w14:textId="77777777" w:rsidR="00602AB6" w:rsidRDefault="002C12C3">
            <w:pPr>
              <w:widowControl w:val="0"/>
              <w:pBdr>
                <w:top w:val="nil"/>
                <w:left w:val="nil"/>
                <w:bottom w:val="nil"/>
                <w:right w:val="nil"/>
                <w:between w:val="nil"/>
              </w:pBdr>
              <w:spacing w:before="0" w:after="0" w:line="240" w:lineRule="auto"/>
            </w:pPr>
            <w:r>
              <w:t xml:space="preserve">Vision impaired </w:t>
            </w:r>
            <w:proofErr w:type="gramStart"/>
            <w:r>
              <w:t>so as to</w:t>
            </w:r>
            <w:proofErr w:type="gramEnd"/>
            <w:r>
              <w:t xml:space="preserve"> be incapable of working in existing job or in employment where vision is necessary. </w:t>
            </w:r>
          </w:p>
        </w:tc>
        <w:tc>
          <w:tcPr>
            <w:tcW w:w="1680" w:type="dxa"/>
            <w:shd w:val="clear" w:color="auto" w:fill="auto"/>
            <w:tcMar>
              <w:top w:w="100" w:type="dxa"/>
              <w:left w:w="100" w:type="dxa"/>
              <w:bottom w:w="100" w:type="dxa"/>
              <w:right w:w="100" w:type="dxa"/>
            </w:tcMar>
          </w:tcPr>
          <w:p w14:paraId="68A39CFE" w14:textId="77777777" w:rsidR="00602AB6" w:rsidRDefault="002C12C3">
            <w:pPr>
              <w:widowControl w:val="0"/>
              <w:pBdr>
                <w:top w:val="nil"/>
                <w:left w:val="nil"/>
                <w:bottom w:val="nil"/>
                <w:right w:val="nil"/>
                <w:between w:val="nil"/>
              </w:pBdr>
              <w:spacing w:before="0" w:after="0" w:line="240" w:lineRule="auto"/>
            </w:pPr>
            <w:r>
              <w:t>Medical report completed by optometrist or ophthalmologist.</w:t>
            </w:r>
          </w:p>
        </w:tc>
        <w:tc>
          <w:tcPr>
            <w:tcW w:w="1785" w:type="dxa"/>
            <w:shd w:val="clear" w:color="auto" w:fill="auto"/>
            <w:tcMar>
              <w:top w:w="100" w:type="dxa"/>
              <w:left w:w="100" w:type="dxa"/>
              <w:bottom w:w="100" w:type="dxa"/>
              <w:right w:w="100" w:type="dxa"/>
            </w:tcMar>
          </w:tcPr>
          <w:p w14:paraId="67CAA818" w14:textId="77777777" w:rsidR="00602AB6" w:rsidRDefault="002C12C3">
            <w:pPr>
              <w:widowControl w:val="0"/>
              <w:pBdr>
                <w:top w:val="nil"/>
                <w:left w:val="nil"/>
                <w:bottom w:val="nil"/>
                <w:right w:val="nil"/>
                <w:between w:val="nil"/>
              </w:pBdr>
              <w:spacing w:before="0" w:after="0" w:line="240" w:lineRule="auto"/>
            </w:pPr>
            <w:r>
              <w:t>€244 per week</w:t>
            </w:r>
          </w:p>
        </w:tc>
        <w:tc>
          <w:tcPr>
            <w:tcW w:w="1740" w:type="dxa"/>
            <w:shd w:val="clear" w:color="auto" w:fill="auto"/>
            <w:tcMar>
              <w:top w:w="100" w:type="dxa"/>
              <w:left w:w="100" w:type="dxa"/>
              <w:bottom w:w="100" w:type="dxa"/>
              <w:right w:w="100" w:type="dxa"/>
            </w:tcMar>
          </w:tcPr>
          <w:p w14:paraId="649FA02B" w14:textId="77777777" w:rsidR="00602AB6" w:rsidRDefault="002C12C3">
            <w:pPr>
              <w:widowControl w:val="0"/>
              <w:pBdr>
                <w:top w:val="nil"/>
                <w:left w:val="nil"/>
                <w:bottom w:val="nil"/>
                <w:right w:val="nil"/>
                <w:between w:val="nil"/>
              </w:pBdr>
              <w:spacing w:before="0" w:after="0" w:line="240" w:lineRule="auto"/>
            </w:pPr>
            <w:r>
              <w:t>968*</w:t>
            </w:r>
          </w:p>
        </w:tc>
        <w:tc>
          <w:tcPr>
            <w:tcW w:w="3105" w:type="dxa"/>
            <w:shd w:val="clear" w:color="auto" w:fill="auto"/>
            <w:tcMar>
              <w:top w:w="100" w:type="dxa"/>
              <w:left w:w="100" w:type="dxa"/>
              <w:bottom w:w="100" w:type="dxa"/>
              <w:right w:w="100" w:type="dxa"/>
            </w:tcMar>
          </w:tcPr>
          <w:p w14:paraId="5AD090B3" w14:textId="77777777" w:rsidR="00602AB6" w:rsidRDefault="002C12C3">
            <w:pPr>
              <w:widowControl w:val="0"/>
              <w:pBdr>
                <w:top w:val="nil"/>
                <w:left w:val="nil"/>
                <w:bottom w:val="nil"/>
                <w:right w:val="nil"/>
                <w:between w:val="nil"/>
              </w:pBdr>
              <w:spacing w:before="0" w:after="0" w:line="240" w:lineRule="auto"/>
            </w:pPr>
            <w:r>
              <w:t xml:space="preserve">Free Travel and Free Travel companion pass. </w:t>
            </w:r>
          </w:p>
          <w:p w14:paraId="0E4BFF44" w14:textId="77777777" w:rsidR="00602AB6" w:rsidRDefault="002C12C3">
            <w:pPr>
              <w:widowControl w:val="0"/>
              <w:pBdr>
                <w:top w:val="nil"/>
                <w:left w:val="nil"/>
                <w:bottom w:val="nil"/>
                <w:right w:val="nil"/>
                <w:between w:val="nil"/>
              </w:pBdr>
              <w:spacing w:before="0" w:after="0" w:line="240" w:lineRule="auto"/>
            </w:pPr>
            <w:r>
              <w:t>Household Benefits Package.</w:t>
            </w:r>
          </w:p>
          <w:p w14:paraId="148C9E2F" w14:textId="77777777" w:rsidR="00602AB6" w:rsidRDefault="002C12C3">
            <w:pPr>
              <w:widowControl w:val="0"/>
              <w:pBdr>
                <w:top w:val="nil"/>
                <w:left w:val="nil"/>
                <w:bottom w:val="nil"/>
                <w:right w:val="nil"/>
                <w:between w:val="nil"/>
              </w:pBdr>
              <w:spacing w:before="0" w:after="0" w:line="240" w:lineRule="auto"/>
            </w:pPr>
            <w:r>
              <w:t>Fuel Allowance.</w:t>
            </w:r>
          </w:p>
          <w:p w14:paraId="719D39AD" w14:textId="77777777" w:rsidR="00602AB6" w:rsidRDefault="002C12C3">
            <w:pPr>
              <w:widowControl w:val="0"/>
              <w:pBdr>
                <w:top w:val="nil"/>
                <w:left w:val="nil"/>
                <w:bottom w:val="nil"/>
                <w:right w:val="nil"/>
                <w:between w:val="nil"/>
              </w:pBdr>
              <w:spacing w:before="0" w:after="0" w:line="240" w:lineRule="auto"/>
            </w:pPr>
            <w:r>
              <w:t xml:space="preserve">May claim an additional means-tested Blind Welfare Allowance (€70.30 per week) administered by the Health Services Executive. </w:t>
            </w:r>
          </w:p>
          <w:p w14:paraId="37BAA26D" w14:textId="77777777" w:rsidR="00602AB6" w:rsidRDefault="002C12C3">
            <w:pPr>
              <w:widowControl w:val="0"/>
              <w:pBdr>
                <w:top w:val="nil"/>
                <w:left w:val="nil"/>
                <w:bottom w:val="nil"/>
                <w:right w:val="nil"/>
                <w:between w:val="nil"/>
              </w:pBdr>
              <w:spacing w:before="0" w:after="0" w:line="240" w:lineRule="auto"/>
            </w:pPr>
            <w:r>
              <w:t xml:space="preserve">May claim other disability payments if eligible: Illness Benefit, Injury Benefit, Partial Capacity Benefit, </w:t>
            </w:r>
            <w:r>
              <w:lastRenderedPageBreak/>
              <w:t xml:space="preserve">Disablement Benefit. </w:t>
            </w:r>
          </w:p>
          <w:p w14:paraId="0DF5FDC0" w14:textId="77777777" w:rsidR="00602AB6" w:rsidRDefault="002C12C3">
            <w:pPr>
              <w:widowControl w:val="0"/>
              <w:spacing w:line="240" w:lineRule="auto"/>
            </w:pPr>
            <w:r>
              <w:t xml:space="preserve">May claim half-rate Carer’s Allowance if eligible. </w:t>
            </w:r>
          </w:p>
        </w:tc>
        <w:tc>
          <w:tcPr>
            <w:tcW w:w="2070" w:type="dxa"/>
            <w:shd w:val="clear" w:color="auto" w:fill="auto"/>
            <w:tcMar>
              <w:top w:w="100" w:type="dxa"/>
              <w:left w:w="100" w:type="dxa"/>
              <w:bottom w:w="100" w:type="dxa"/>
              <w:right w:w="100" w:type="dxa"/>
            </w:tcMar>
          </w:tcPr>
          <w:p w14:paraId="31147389" w14:textId="77777777" w:rsidR="00602AB6" w:rsidRDefault="002C12C3">
            <w:pPr>
              <w:widowControl w:val="0"/>
              <w:pBdr>
                <w:top w:val="nil"/>
                <w:left w:val="nil"/>
                <w:bottom w:val="nil"/>
                <w:right w:val="nil"/>
                <w:between w:val="nil"/>
              </w:pBdr>
              <w:spacing w:before="0" w:after="0" w:line="240" w:lineRule="auto"/>
            </w:pPr>
            <w:r>
              <w:lastRenderedPageBreak/>
              <w:t xml:space="preserve">Permitted to work subject to income disregards. </w:t>
            </w:r>
          </w:p>
          <w:p w14:paraId="78A11EDD" w14:textId="77777777" w:rsidR="00602AB6" w:rsidRDefault="00602AB6">
            <w:pPr>
              <w:widowControl w:val="0"/>
              <w:pBdr>
                <w:top w:val="nil"/>
                <w:left w:val="nil"/>
                <w:bottom w:val="nil"/>
                <w:right w:val="nil"/>
                <w:between w:val="nil"/>
              </w:pBdr>
              <w:spacing w:before="0" w:after="0" w:line="240" w:lineRule="auto"/>
            </w:pPr>
          </w:p>
        </w:tc>
      </w:tr>
      <w:tr w:rsidR="00602AB6" w14:paraId="08D5D407" w14:textId="77777777">
        <w:tc>
          <w:tcPr>
            <w:tcW w:w="1545" w:type="dxa"/>
            <w:shd w:val="clear" w:color="auto" w:fill="auto"/>
            <w:tcMar>
              <w:top w:w="100" w:type="dxa"/>
              <w:left w:w="100" w:type="dxa"/>
              <w:bottom w:w="100" w:type="dxa"/>
              <w:right w:w="100" w:type="dxa"/>
            </w:tcMar>
          </w:tcPr>
          <w:p w14:paraId="5FFAD592" w14:textId="77777777" w:rsidR="00602AB6" w:rsidRDefault="002C12C3">
            <w:pPr>
              <w:widowControl w:val="0"/>
              <w:pBdr>
                <w:top w:val="nil"/>
                <w:left w:val="nil"/>
                <w:bottom w:val="nil"/>
                <w:right w:val="nil"/>
                <w:between w:val="nil"/>
              </w:pBdr>
              <w:spacing w:before="0" w:after="0" w:line="240" w:lineRule="auto"/>
              <w:rPr>
                <w:b/>
              </w:rPr>
            </w:pPr>
            <w:r>
              <w:rPr>
                <w:b/>
              </w:rPr>
              <w:t>Injury Benefit</w:t>
            </w:r>
          </w:p>
        </w:tc>
        <w:tc>
          <w:tcPr>
            <w:tcW w:w="1980" w:type="dxa"/>
            <w:shd w:val="clear" w:color="auto" w:fill="auto"/>
            <w:tcMar>
              <w:top w:w="100" w:type="dxa"/>
              <w:left w:w="100" w:type="dxa"/>
              <w:bottom w:w="100" w:type="dxa"/>
              <w:right w:w="100" w:type="dxa"/>
            </w:tcMar>
          </w:tcPr>
          <w:p w14:paraId="34E02C4A" w14:textId="77777777" w:rsidR="00602AB6" w:rsidRDefault="002C12C3">
            <w:pPr>
              <w:widowControl w:val="0"/>
              <w:pBdr>
                <w:top w:val="nil"/>
                <w:left w:val="nil"/>
                <w:bottom w:val="nil"/>
                <w:right w:val="nil"/>
                <w:between w:val="nil"/>
              </w:pBdr>
              <w:spacing w:before="0" w:after="0" w:line="240" w:lineRule="auto"/>
            </w:pPr>
            <w:r>
              <w:t xml:space="preserve">Insurance based. </w:t>
            </w:r>
          </w:p>
          <w:p w14:paraId="170FDC17" w14:textId="77777777" w:rsidR="00602AB6" w:rsidRDefault="002C12C3">
            <w:pPr>
              <w:widowControl w:val="0"/>
              <w:pBdr>
                <w:top w:val="nil"/>
                <w:left w:val="nil"/>
                <w:bottom w:val="nil"/>
                <w:right w:val="nil"/>
                <w:between w:val="nil"/>
              </w:pBdr>
              <w:spacing w:before="0" w:after="0" w:line="240" w:lineRule="auto"/>
            </w:pPr>
            <w:r>
              <w:t xml:space="preserve">Unfit to work for more than five days due to injury at work, or commuting to </w:t>
            </w:r>
            <w:proofErr w:type="spellStart"/>
            <w:r>
              <w:t>work,or</w:t>
            </w:r>
            <w:proofErr w:type="spellEnd"/>
            <w:r>
              <w:t xml:space="preserve"> having an occupational disease.</w:t>
            </w:r>
          </w:p>
        </w:tc>
        <w:tc>
          <w:tcPr>
            <w:tcW w:w="1680" w:type="dxa"/>
            <w:shd w:val="clear" w:color="auto" w:fill="auto"/>
            <w:tcMar>
              <w:top w:w="100" w:type="dxa"/>
              <w:left w:w="100" w:type="dxa"/>
              <w:bottom w:w="100" w:type="dxa"/>
              <w:right w:w="100" w:type="dxa"/>
            </w:tcMar>
          </w:tcPr>
          <w:p w14:paraId="567B2397" w14:textId="77777777" w:rsidR="00602AB6" w:rsidRDefault="002C12C3">
            <w:pPr>
              <w:widowControl w:val="0"/>
              <w:pBdr>
                <w:top w:val="nil"/>
                <w:left w:val="nil"/>
                <w:bottom w:val="nil"/>
                <w:right w:val="nil"/>
                <w:between w:val="nil"/>
              </w:pBdr>
              <w:spacing w:before="0" w:after="0" w:line="240" w:lineRule="auto"/>
            </w:pPr>
            <w:r>
              <w:t>Claimant’s GP submits a Certificate of Incapacity to Work to DSP every week while unfit to work.</w:t>
            </w:r>
          </w:p>
        </w:tc>
        <w:tc>
          <w:tcPr>
            <w:tcW w:w="1785" w:type="dxa"/>
            <w:shd w:val="clear" w:color="auto" w:fill="auto"/>
            <w:tcMar>
              <w:top w:w="100" w:type="dxa"/>
              <w:left w:w="100" w:type="dxa"/>
              <w:bottom w:w="100" w:type="dxa"/>
              <w:right w:w="100" w:type="dxa"/>
            </w:tcMar>
          </w:tcPr>
          <w:p w14:paraId="4D112B66" w14:textId="77777777" w:rsidR="00602AB6" w:rsidRDefault="002C12C3">
            <w:pPr>
              <w:widowControl w:val="0"/>
              <w:pBdr>
                <w:top w:val="nil"/>
                <w:left w:val="nil"/>
                <w:bottom w:val="nil"/>
                <w:right w:val="nil"/>
                <w:between w:val="nil"/>
              </w:pBdr>
              <w:spacing w:before="0" w:after="0" w:line="240" w:lineRule="auto"/>
            </w:pPr>
            <w:r>
              <w:t>€244 per week.</w:t>
            </w:r>
          </w:p>
        </w:tc>
        <w:tc>
          <w:tcPr>
            <w:tcW w:w="1740" w:type="dxa"/>
            <w:shd w:val="clear" w:color="auto" w:fill="auto"/>
            <w:tcMar>
              <w:top w:w="100" w:type="dxa"/>
              <w:left w:w="100" w:type="dxa"/>
              <w:bottom w:w="100" w:type="dxa"/>
              <w:right w:w="100" w:type="dxa"/>
            </w:tcMar>
          </w:tcPr>
          <w:p w14:paraId="26BAD633" w14:textId="77777777" w:rsidR="00602AB6" w:rsidRDefault="002C12C3">
            <w:pPr>
              <w:widowControl w:val="0"/>
              <w:pBdr>
                <w:top w:val="nil"/>
                <w:left w:val="nil"/>
                <w:bottom w:val="nil"/>
                <w:right w:val="nil"/>
                <w:between w:val="nil"/>
              </w:pBdr>
              <w:spacing w:before="0" w:after="0" w:line="240" w:lineRule="auto"/>
            </w:pPr>
            <w:r>
              <w:t>491*</w:t>
            </w:r>
          </w:p>
        </w:tc>
        <w:tc>
          <w:tcPr>
            <w:tcW w:w="3105" w:type="dxa"/>
            <w:shd w:val="clear" w:color="auto" w:fill="auto"/>
            <w:tcMar>
              <w:top w:w="100" w:type="dxa"/>
              <w:left w:w="100" w:type="dxa"/>
              <w:bottom w:w="100" w:type="dxa"/>
              <w:right w:w="100" w:type="dxa"/>
            </w:tcMar>
          </w:tcPr>
          <w:p w14:paraId="68B83CD0" w14:textId="77777777" w:rsidR="00602AB6" w:rsidRDefault="002C12C3">
            <w:pPr>
              <w:widowControl w:val="0"/>
              <w:pBdr>
                <w:top w:val="nil"/>
                <w:left w:val="nil"/>
                <w:bottom w:val="nil"/>
                <w:right w:val="nil"/>
                <w:between w:val="nil"/>
              </w:pBdr>
              <w:spacing w:before="0" w:after="0" w:line="240" w:lineRule="auto"/>
            </w:pPr>
            <w:r>
              <w:t>If condition lasts for more than six months may transfer to Illness Benefit, Disability Allowance, Supplementary Welfare Allowance or Disablement Benefit if eligible.</w:t>
            </w:r>
          </w:p>
        </w:tc>
        <w:tc>
          <w:tcPr>
            <w:tcW w:w="2070" w:type="dxa"/>
            <w:shd w:val="clear" w:color="auto" w:fill="auto"/>
            <w:tcMar>
              <w:top w:w="100" w:type="dxa"/>
              <w:left w:w="100" w:type="dxa"/>
              <w:bottom w:w="100" w:type="dxa"/>
              <w:right w:w="100" w:type="dxa"/>
            </w:tcMar>
          </w:tcPr>
          <w:p w14:paraId="7F01F30A" w14:textId="77777777" w:rsidR="00602AB6" w:rsidRDefault="002C12C3">
            <w:pPr>
              <w:widowControl w:val="0"/>
              <w:pBdr>
                <w:top w:val="nil"/>
                <w:left w:val="nil"/>
                <w:bottom w:val="nil"/>
                <w:right w:val="nil"/>
                <w:between w:val="nil"/>
              </w:pBdr>
              <w:spacing w:before="0" w:after="0" w:line="240" w:lineRule="auto"/>
            </w:pPr>
            <w:r>
              <w:t>Permitted to do voluntary work or charity/rehabilitation work that pays less than €50 per week.</w:t>
            </w:r>
          </w:p>
        </w:tc>
      </w:tr>
      <w:tr w:rsidR="00602AB6" w14:paraId="735C7067" w14:textId="77777777">
        <w:tc>
          <w:tcPr>
            <w:tcW w:w="1545" w:type="dxa"/>
            <w:shd w:val="clear" w:color="auto" w:fill="auto"/>
            <w:tcMar>
              <w:top w:w="100" w:type="dxa"/>
              <w:left w:w="100" w:type="dxa"/>
              <w:bottom w:w="100" w:type="dxa"/>
              <w:right w:w="100" w:type="dxa"/>
            </w:tcMar>
          </w:tcPr>
          <w:p w14:paraId="0E33BABB" w14:textId="77777777" w:rsidR="00602AB6" w:rsidRDefault="002C12C3">
            <w:pPr>
              <w:widowControl w:val="0"/>
              <w:pBdr>
                <w:top w:val="nil"/>
                <w:left w:val="nil"/>
                <w:bottom w:val="nil"/>
                <w:right w:val="nil"/>
                <w:between w:val="nil"/>
              </w:pBdr>
              <w:spacing w:before="0" w:after="0" w:line="240" w:lineRule="auto"/>
              <w:rPr>
                <w:b/>
              </w:rPr>
            </w:pPr>
            <w:r>
              <w:rPr>
                <w:b/>
              </w:rPr>
              <w:t>Carer’s Allowance</w:t>
            </w:r>
          </w:p>
        </w:tc>
        <w:tc>
          <w:tcPr>
            <w:tcW w:w="1980" w:type="dxa"/>
            <w:shd w:val="clear" w:color="auto" w:fill="auto"/>
            <w:tcMar>
              <w:top w:w="100" w:type="dxa"/>
              <w:left w:w="100" w:type="dxa"/>
              <w:bottom w:w="100" w:type="dxa"/>
              <w:right w:w="100" w:type="dxa"/>
            </w:tcMar>
          </w:tcPr>
          <w:p w14:paraId="718F5586" w14:textId="77777777" w:rsidR="00602AB6" w:rsidRDefault="002C12C3">
            <w:pPr>
              <w:widowControl w:val="0"/>
              <w:pBdr>
                <w:top w:val="nil"/>
                <w:left w:val="nil"/>
                <w:bottom w:val="nil"/>
                <w:right w:val="nil"/>
                <w:between w:val="nil"/>
              </w:pBdr>
              <w:spacing w:before="0" w:after="0" w:line="240" w:lineRule="auto"/>
            </w:pPr>
            <w:r>
              <w:t>Means tested.</w:t>
            </w:r>
          </w:p>
          <w:p w14:paraId="22D0DB5C" w14:textId="77777777" w:rsidR="00602AB6" w:rsidRDefault="002C12C3">
            <w:pPr>
              <w:widowControl w:val="0"/>
              <w:pBdr>
                <w:top w:val="nil"/>
                <w:left w:val="nil"/>
                <w:bottom w:val="nil"/>
                <w:right w:val="nil"/>
                <w:between w:val="nil"/>
              </w:pBdr>
              <w:spacing w:before="0" w:after="0" w:line="240" w:lineRule="auto"/>
            </w:pPr>
            <w:r>
              <w:t xml:space="preserve">Caring for an individual aged over 16 who needs full-time care or for an individual aged under 16 who receives Domiciliary Care Allowance (a monthly non-means tested payment of €360 for each child with severe disabilities who requires substantially more </w:t>
            </w:r>
            <w:r>
              <w:lastRenderedPageBreak/>
              <w:t xml:space="preserve">care) </w:t>
            </w:r>
          </w:p>
        </w:tc>
        <w:tc>
          <w:tcPr>
            <w:tcW w:w="1680" w:type="dxa"/>
            <w:shd w:val="clear" w:color="auto" w:fill="auto"/>
            <w:tcMar>
              <w:top w:w="100" w:type="dxa"/>
              <w:left w:w="100" w:type="dxa"/>
              <w:bottom w:w="100" w:type="dxa"/>
              <w:right w:w="100" w:type="dxa"/>
            </w:tcMar>
          </w:tcPr>
          <w:p w14:paraId="417C1EA1" w14:textId="77777777" w:rsidR="00602AB6" w:rsidRDefault="002C12C3">
            <w:pPr>
              <w:widowControl w:val="0"/>
              <w:pBdr>
                <w:top w:val="nil"/>
                <w:left w:val="nil"/>
                <w:bottom w:val="nil"/>
                <w:right w:val="nil"/>
                <w:between w:val="nil"/>
              </w:pBdr>
              <w:spacing w:before="0" w:after="0" w:line="240" w:lineRule="auto"/>
            </w:pPr>
            <w:r>
              <w:lastRenderedPageBreak/>
              <w:t xml:space="preserve">A medical report on the person being cared for partially completed by the claimant (and signed by the </w:t>
            </w:r>
            <w:proofErr w:type="spellStart"/>
            <w:r>
              <w:t>caree</w:t>
            </w:r>
            <w:proofErr w:type="spellEnd"/>
            <w:r>
              <w:t xml:space="preserve">) and partially by the </w:t>
            </w:r>
            <w:proofErr w:type="spellStart"/>
            <w:r>
              <w:t>caree’s</w:t>
            </w:r>
            <w:proofErr w:type="spellEnd"/>
            <w:r>
              <w:t xml:space="preserve"> General Practitioner. </w:t>
            </w:r>
          </w:p>
          <w:p w14:paraId="51AFE7E5" w14:textId="77777777" w:rsidR="00602AB6" w:rsidRDefault="002C12C3">
            <w:pPr>
              <w:widowControl w:val="0"/>
              <w:pBdr>
                <w:top w:val="nil"/>
                <w:left w:val="nil"/>
                <w:bottom w:val="nil"/>
                <w:right w:val="nil"/>
                <w:between w:val="nil"/>
              </w:pBdr>
              <w:spacing w:before="0" w:after="0" w:line="240" w:lineRule="auto"/>
            </w:pPr>
            <w:r>
              <w:t xml:space="preserve">Report not required for claims based on children with </w:t>
            </w:r>
            <w:r>
              <w:lastRenderedPageBreak/>
              <w:t>Domiciliary Care Allowance.</w:t>
            </w:r>
          </w:p>
        </w:tc>
        <w:tc>
          <w:tcPr>
            <w:tcW w:w="1785" w:type="dxa"/>
            <w:shd w:val="clear" w:color="auto" w:fill="auto"/>
            <w:tcMar>
              <w:top w:w="100" w:type="dxa"/>
              <w:left w:w="100" w:type="dxa"/>
              <w:bottom w:w="100" w:type="dxa"/>
              <w:right w:w="100" w:type="dxa"/>
            </w:tcMar>
          </w:tcPr>
          <w:p w14:paraId="64601B20" w14:textId="77777777" w:rsidR="00602AB6" w:rsidRDefault="002C12C3">
            <w:pPr>
              <w:widowControl w:val="0"/>
              <w:pBdr>
                <w:top w:val="nil"/>
                <w:left w:val="nil"/>
                <w:bottom w:val="nil"/>
                <w:right w:val="nil"/>
                <w:between w:val="nil"/>
              </w:pBdr>
              <w:spacing w:before="0" w:after="0" w:line="240" w:lineRule="auto"/>
            </w:pPr>
            <w:r>
              <w:lastRenderedPageBreak/>
              <w:t>€260 (maximum weekly rate caring for one person aged under 66).</w:t>
            </w:r>
          </w:p>
          <w:p w14:paraId="55FD79C8" w14:textId="77777777" w:rsidR="00602AB6" w:rsidRDefault="002C12C3">
            <w:pPr>
              <w:widowControl w:val="0"/>
              <w:pBdr>
                <w:top w:val="nil"/>
                <w:left w:val="nil"/>
                <w:bottom w:val="nil"/>
                <w:right w:val="nil"/>
                <w:between w:val="nil"/>
              </w:pBdr>
              <w:spacing w:before="0" w:after="0" w:line="240" w:lineRule="auto"/>
            </w:pPr>
            <w:r>
              <w:t>Higher rates if caring for more than one person or if person is aged over 66.</w:t>
            </w:r>
          </w:p>
        </w:tc>
        <w:tc>
          <w:tcPr>
            <w:tcW w:w="1740" w:type="dxa"/>
            <w:shd w:val="clear" w:color="auto" w:fill="auto"/>
            <w:tcMar>
              <w:top w:w="100" w:type="dxa"/>
              <w:left w:w="100" w:type="dxa"/>
              <w:bottom w:w="100" w:type="dxa"/>
              <w:right w:w="100" w:type="dxa"/>
            </w:tcMar>
          </w:tcPr>
          <w:p w14:paraId="7835E1B8" w14:textId="77777777" w:rsidR="00602AB6" w:rsidRDefault="002C12C3">
            <w:pPr>
              <w:widowControl w:val="0"/>
              <w:pBdr>
                <w:top w:val="nil"/>
                <w:left w:val="nil"/>
                <w:bottom w:val="nil"/>
                <w:right w:val="nil"/>
                <w:between w:val="nil"/>
              </w:pBdr>
              <w:spacing w:before="0" w:after="0" w:line="240" w:lineRule="auto"/>
            </w:pPr>
            <w:r>
              <w:t>101,426 (Full rate)</w:t>
            </w:r>
          </w:p>
          <w:p w14:paraId="4621378B" w14:textId="77777777" w:rsidR="00602AB6" w:rsidRDefault="002C12C3">
            <w:pPr>
              <w:widowControl w:val="0"/>
              <w:pBdr>
                <w:top w:val="nil"/>
                <w:left w:val="nil"/>
                <w:bottom w:val="nil"/>
                <w:right w:val="nil"/>
                <w:between w:val="nil"/>
              </w:pBdr>
              <w:spacing w:before="0" w:after="0" w:line="240" w:lineRule="auto"/>
            </w:pPr>
            <w:r>
              <w:t>53,043 (Half rate)</w:t>
            </w:r>
          </w:p>
        </w:tc>
        <w:tc>
          <w:tcPr>
            <w:tcW w:w="3105" w:type="dxa"/>
            <w:shd w:val="clear" w:color="auto" w:fill="auto"/>
            <w:tcMar>
              <w:top w:w="100" w:type="dxa"/>
              <w:left w:w="100" w:type="dxa"/>
              <w:bottom w:w="100" w:type="dxa"/>
              <w:right w:w="100" w:type="dxa"/>
            </w:tcMar>
          </w:tcPr>
          <w:p w14:paraId="035CB853" w14:textId="77777777" w:rsidR="00602AB6" w:rsidRDefault="002C12C3">
            <w:pPr>
              <w:widowControl w:val="0"/>
              <w:pBdr>
                <w:top w:val="nil"/>
                <w:left w:val="nil"/>
                <w:bottom w:val="nil"/>
                <w:right w:val="nil"/>
                <w:between w:val="nil"/>
              </w:pBdr>
              <w:spacing w:before="0" w:after="0" w:line="240" w:lineRule="auto"/>
            </w:pPr>
            <w:r>
              <w:t>Free Travel.</w:t>
            </w:r>
          </w:p>
          <w:p w14:paraId="1718000D" w14:textId="77777777" w:rsidR="00602AB6" w:rsidRDefault="002C12C3">
            <w:pPr>
              <w:widowControl w:val="0"/>
              <w:pBdr>
                <w:top w:val="nil"/>
                <w:left w:val="nil"/>
                <w:bottom w:val="nil"/>
                <w:right w:val="nil"/>
                <w:between w:val="nil"/>
              </w:pBdr>
              <w:spacing w:before="0" w:after="0" w:line="240" w:lineRule="auto"/>
            </w:pPr>
            <w:r>
              <w:t xml:space="preserve">GP visit card (no GP fees). </w:t>
            </w:r>
          </w:p>
          <w:p w14:paraId="0EC6B989" w14:textId="77777777" w:rsidR="00602AB6" w:rsidRDefault="002C12C3">
            <w:pPr>
              <w:widowControl w:val="0"/>
              <w:pBdr>
                <w:top w:val="nil"/>
                <w:left w:val="nil"/>
                <w:bottom w:val="nil"/>
                <w:right w:val="nil"/>
                <w:between w:val="nil"/>
              </w:pBdr>
              <w:spacing w:before="0" w:after="0" w:line="240" w:lineRule="auto"/>
            </w:pPr>
            <w:r>
              <w:t>Household Benefits Package if living with the person being cared for.</w:t>
            </w:r>
          </w:p>
          <w:p w14:paraId="78C862D4" w14:textId="77777777" w:rsidR="00602AB6" w:rsidRDefault="002C12C3">
            <w:pPr>
              <w:widowControl w:val="0"/>
              <w:pBdr>
                <w:top w:val="nil"/>
                <w:left w:val="nil"/>
                <w:bottom w:val="nil"/>
                <w:right w:val="nil"/>
                <w:between w:val="nil"/>
              </w:pBdr>
              <w:spacing w:before="0" w:after="0" w:line="240" w:lineRule="auto"/>
            </w:pPr>
            <w:r>
              <w:t>Fuel Allowance.</w:t>
            </w:r>
          </w:p>
          <w:p w14:paraId="3A8469B5" w14:textId="77777777" w:rsidR="00602AB6" w:rsidRDefault="002C12C3">
            <w:pPr>
              <w:widowControl w:val="0"/>
              <w:pBdr>
                <w:top w:val="nil"/>
                <w:left w:val="nil"/>
                <w:bottom w:val="nil"/>
                <w:right w:val="nil"/>
                <w:between w:val="nil"/>
              </w:pBdr>
              <w:spacing w:before="0" w:after="0" w:line="240" w:lineRule="auto"/>
            </w:pPr>
            <w:r>
              <w:t>Annual Carer’s Support Grant (€2,000).</w:t>
            </w:r>
          </w:p>
        </w:tc>
        <w:tc>
          <w:tcPr>
            <w:tcW w:w="2070" w:type="dxa"/>
            <w:shd w:val="clear" w:color="auto" w:fill="auto"/>
            <w:tcMar>
              <w:top w:w="100" w:type="dxa"/>
              <w:left w:w="100" w:type="dxa"/>
              <w:bottom w:w="100" w:type="dxa"/>
              <w:right w:w="100" w:type="dxa"/>
            </w:tcMar>
          </w:tcPr>
          <w:p w14:paraId="04D826FD" w14:textId="77777777" w:rsidR="00602AB6" w:rsidRDefault="002C12C3">
            <w:pPr>
              <w:widowControl w:val="0"/>
              <w:pBdr>
                <w:top w:val="nil"/>
                <w:left w:val="nil"/>
                <w:bottom w:val="nil"/>
                <w:right w:val="nil"/>
                <w:between w:val="nil"/>
              </w:pBdr>
              <w:spacing w:before="0" w:after="0" w:line="240" w:lineRule="auto"/>
            </w:pPr>
            <w:r>
              <w:t xml:space="preserve">Can work or engage in training or education for up to 18.5 hours per week. </w:t>
            </w:r>
          </w:p>
        </w:tc>
      </w:tr>
      <w:tr w:rsidR="00602AB6" w14:paraId="0F7B75B5" w14:textId="77777777">
        <w:tc>
          <w:tcPr>
            <w:tcW w:w="1545" w:type="dxa"/>
            <w:shd w:val="clear" w:color="auto" w:fill="auto"/>
            <w:tcMar>
              <w:top w:w="100" w:type="dxa"/>
              <w:left w:w="100" w:type="dxa"/>
              <w:bottom w:w="100" w:type="dxa"/>
              <w:right w:w="100" w:type="dxa"/>
            </w:tcMar>
          </w:tcPr>
          <w:p w14:paraId="3C511DF9" w14:textId="77777777" w:rsidR="00602AB6" w:rsidRDefault="002C12C3">
            <w:pPr>
              <w:widowControl w:val="0"/>
              <w:pBdr>
                <w:top w:val="nil"/>
                <w:left w:val="nil"/>
                <w:bottom w:val="nil"/>
                <w:right w:val="nil"/>
                <w:between w:val="nil"/>
              </w:pBdr>
              <w:spacing w:before="0" w:after="0" w:line="240" w:lineRule="auto"/>
              <w:rPr>
                <w:b/>
              </w:rPr>
            </w:pPr>
            <w:r>
              <w:rPr>
                <w:b/>
              </w:rPr>
              <w:t>Jobseeker’s Allowance</w:t>
            </w:r>
          </w:p>
        </w:tc>
        <w:tc>
          <w:tcPr>
            <w:tcW w:w="1980" w:type="dxa"/>
            <w:shd w:val="clear" w:color="auto" w:fill="auto"/>
            <w:tcMar>
              <w:top w:w="100" w:type="dxa"/>
              <w:left w:w="100" w:type="dxa"/>
              <w:bottom w:w="100" w:type="dxa"/>
              <w:right w:w="100" w:type="dxa"/>
            </w:tcMar>
          </w:tcPr>
          <w:p w14:paraId="0EF7AB5B" w14:textId="77777777" w:rsidR="00602AB6" w:rsidRDefault="002C12C3">
            <w:pPr>
              <w:widowControl w:val="0"/>
              <w:pBdr>
                <w:top w:val="nil"/>
                <w:left w:val="nil"/>
                <w:bottom w:val="nil"/>
                <w:right w:val="nil"/>
                <w:between w:val="nil"/>
              </w:pBdr>
              <w:spacing w:before="0" w:after="0" w:line="240" w:lineRule="auto"/>
            </w:pPr>
            <w:r>
              <w:t xml:space="preserve">Means tested. </w:t>
            </w:r>
          </w:p>
          <w:p w14:paraId="4E7589FD" w14:textId="77777777" w:rsidR="00602AB6" w:rsidRDefault="002C12C3">
            <w:pPr>
              <w:widowControl w:val="0"/>
              <w:pBdr>
                <w:top w:val="nil"/>
                <w:left w:val="nil"/>
                <w:bottom w:val="nil"/>
                <w:right w:val="nil"/>
                <w:between w:val="nil"/>
              </w:pBdr>
              <w:spacing w:before="0" w:after="0" w:line="240" w:lineRule="auto"/>
            </w:pPr>
            <w:r>
              <w:t>Unemployed or working less than three days a week.</w:t>
            </w:r>
          </w:p>
          <w:p w14:paraId="0E3B9724" w14:textId="77777777" w:rsidR="00602AB6" w:rsidRDefault="002C12C3">
            <w:pPr>
              <w:widowControl w:val="0"/>
              <w:pBdr>
                <w:top w:val="nil"/>
                <w:left w:val="nil"/>
                <w:bottom w:val="nil"/>
                <w:right w:val="nil"/>
                <w:between w:val="nil"/>
              </w:pBdr>
              <w:spacing w:before="0" w:after="0" w:line="240" w:lineRule="auto"/>
            </w:pPr>
            <w:r>
              <w:t>Available for work and genuinely seeking work.</w:t>
            </w:r>
          </w:p>
        </w:tc>
        <w:tc>
          <w:tcPr>
            <w:tcW w:w="1680" w:type="dxa"/>
            <w:shd w:val="clear" w:color="auto" w:fill="auto"/>
            <w:tcMar>
              <w:top w:w="100" w:type="dxa"/>
              <w:left w:w="100" w:type="dxa"/>
              <w:bottom w:w="100" w:type="dxa"/>
              <w:right w:w="100" w:type="dxa"/>
            </w:tcMar>
          </w:tcPr>
          <w:p w14:paraId="1F21E698" w14:textId="77777777" w:rsidR="00602AB6" w:rsidRDefault="00602AB6">
            <w:pPr>
              <w:widowControl w:val="0"/>
              <w:pBdr>
                <w:top w:val="nil"/>
                <w:left w:val="nil"/>
                <w:bottom w:val="nil"/>
                <w:right w:val="nil"/>
                <w:between w:val="nil"/>
              </w:pBdr>
              <w:spacing w:before="0" w:after="0" w:line="240" w:lineRule="auto"/>
            </w:pPr>
          </w:p>
        </w:tc>
        <w:tc>
          <w:tcPr>
            <w:tcW w:w="1785" w:type="dxa"/>
            <w:shd w:val="clear" w:color="auto" w:fill="auto"/>
            <w:tcMar>
              <w:top w:w="100" w:type="dxa"/>
              <w:left w:w="100" w:type="dxa"/>
              <w:bottom w:w="100" w:type="dxa"/>
              <w:right w:w="100" w:type="dxa"/>
            </w:tcMar>
          </w:tcPr>
          <w:p w14:paraId="729816A1" w14:textId="77777777" w:rsidR="00602AB6" w:rsidRDefault="002C12C3">
            <w:pPr>
              <w:widowControl w:val="0"/>
              <w:pBdr>
                <w:top w:val="nil"/>
                <w:left w:val="nil"/>
                <w:bottom w:val="nil"/>
                <w:right w:val="nil"/>
                <w:between w:val="nil"/>
              </w:pBdr>
              <w:spacing w:before="0" w:after="0" w:line="240" w:lineRule="auto"/>
            </w:pPr>
            <w:r>
              <w:t>€244 per week if aged 25 and over or aged 18-24 and living independently.</w:t>
            </w:r>
          </w:p>
          <w:p w14:paraId="4FA90E48" w14:textId="77777777" w:rsidR="00602AB6" w:rsidRDefault="002C12C3">
            <w:pPr>
              <w:widowControl w:val="0"/>
              <w:pBdr>
                <w:top w:val="nil"/>
                <w:left w:val="nil"/>
                <w:bottom w:val="nil"/>
                <w:right w:val="nil"/>
                <w:between w:val="nil"/>
              </w:pBdr>
              <w:spacing w:before="0" w:after="0" w:line="240" w:lineRule="auto"/>
            </w:pPr>
            <w:r>
              <w:t xml:space="preserve">€153.70 if aged 18-24 and not living independently. </w:t>
            </w:r>
          </w:p>
          <w:p w14:paraId="2395BA4C" w14:textId="77777777" w:rsidR="00602AB6" w:rsidRDefault="002C12C3">
            <w:pPr>
              <w:widowControl w:val="0"/>
              <w:pBdr>
                <w:top w:val="nil"/>
                <w:left w:val="nil"/>
                <w:bottom w:val="nil"/>
                <w:right w:val="nil"/>
                <w:between w:val="nil"/>
              </w:pBdr>
              <w:spacing w:before="0" w:after="0" w:line="240" w:lineRule="auto"/>
            </w:pPr>
            <w:r>
              <w:t>Penalty rates if do not fulfil activation conditions including not attending requested meetings or refusing to participate in relevant scheme or training, e.g. €244 full rate cut to €154.</w:t>
            </w:r>
          </w:p>
          <w:p w14:paraId="4218BCCB" w14:textId="77777777" w:rsidR="00602AB6" w:rsidRDefault="002C12C3">
            <w:pPr>
              <w:widowControl w:val="0"/>
              <w:pBdr>
                <w:top w:val="nil"/>
                <w:left w:val="nil"/>
                <w:bottom w:val="nil"/>
                <w:right w:val="nil"/>
                <w:between w:val="nil"/>
              </w:pBdr>
              <w:spacing w:before="0" w:after="0" w:line="240" w:lineRule="auto"/>
            </w:pPr>
            <w:r>
              <w:t xml:space="preserve">Disqualified for up to 9 weeks if on penalty rate for 27 days and refused offer of suitable training </w:t>
            </w:r>
            <w:r>
              <w:lastRenderedPageBreak/>
              <w:t>or employment.</w:t>
            </w:r>
          </w:p>
        </w:tc>
        <w:tc>
          <w:tcPr>
            <w:tcW w:w="1740" w:type="dxa"/>
            <w:shd w:val="clear" w:color="auto" w:fill="auto"/>
            <w:tcMar>
              <w:top w:w="100" w:type="dxa"/>
              <w:left w:w="100" w:type="dxa"/>
              <w:bottom w:w="100" w:type="dxa"/>
              <w:right w:w="100" w:type="dxa"/>
            </w:tcMar>
          </w:tcPr>
          <w:p w14:paraId="4A0F80A7" w14:textId="77777777" w:rsidR="00602AB6" w:rsidRDefault="002C12C3">
            <w:pPr>
              <w:widowControl w:val="0"/>
              <w:pBdr>
                <w:top w:val="nil"/>
                <w:left w:val="nil"/>
                <w:bottom w:val="nil"/>
                <w:right w:val="nil"/>
                <w:between w:val="nil"/>
              </w:pBdr>
              <w:spacing w:before="0" w:after="0" w:line="240" w:lineRule="auto"/>
            </w:pPr>
            <w:r>
              <w:lastRenderedPageBreak/>
              <w:t>149, 314</w:t>
            </w:r>
          </w:p>
        </w:tc>
        <w:tc>
          <w:tcPr>
            <w:tcW w:w="3105" w:type="dxa"/>
            <w:shd w:val="clear" w:color="auto" w:fill="auto"/>
            <w:tcMar>
              <w:top w:w="100" w:type="dxa"/>
              <w:left w:w="100" w:type="dxa"/>
              <w:bottom w:w="100" w:type="dxa"/>
              <w:right w:w="100" w:type="dxa"/>
            </w:tcMar>
          </w:tcPr>
          <w:p w14:paraId="4FC75664" w14:textId="77777777" w:rsidR="00602AB6" w:rsidRDefault="002C12C3">
            <w:pPr>
              <w:widowControl w:val="0"/>
              <w:pBdr>
                <w:top w:val="nil"/>
                <w:left w:val="nil"/>
                <w:bottom w:val="nil"/>
                <w:right w:val="nil"/>
                <w:between w:val="nil"/>
              </w:pBdr>
              <w:spacing w:before="0" w:after="0" w:line="240" w:lineRule="auto"/>
            </w:pPr>
            <w:r>
              <w:t>Fuel Allowance if receiving Jobseeker’s Allowance for more than 12 months.</w:t>
            </w:r>
          </w:p>
        </w:tc>
        <w:tc>
          <w:tcPr>
            <w:tcW w:w="2070" w:type="dxa"/>
            <w:shd w:val="clear" w:color="auto" w:fill="auto"/>
            <w:tcMar>
              <w:top w:w="100" w:type="dxa"/>
              <w:left w:w="100" w:type="dxa"/>
              <w:bottom w:w="100" w:type="dxa"/>
              <w:right w:w="100" w:type="dxa"/>
            </w:tcMar>
          </w:tcPr>
          <w:p w14:paraId="2D4A1E5C" w14:textId="77777777" w:rsidR="00602AB6" w:rsidRDefault="002C12C3">
            <w:pPr>
              <w:widowControl w:val="0"/>
              <w:pBdr>
                <w:top w:val="nil"/>
                <w:left w:val="nil"/>
                <w:bottom w:val="nil"/>
                <w:right w:val="nil"/>
                <w:between w:val="nil"/>
              </w:pBdr>
              <w:spacing w:before="0" w:after="0" w:line="240" w:lineRule="auto"/>
            </w:pPr>
            <w:r>
              <w:t>Permitted to work part-time subject to income disregards.</w:t>
            </w:r>
          </w:p>
        </w:tc>
      </w:tr>
    </w:tbl>
    <w:p w14:paraId="55D3AA92" w14:textId="5DC38A45" w:rsidR="00A272F5" w:rsidRPr="00A272F5" w:rsidRDefault="00A272F5">
      <w:pPr>
        <w:rPr>
          <w:bCs/>
        </w:rPr>
        <w:sectPr w:rsidR="00A272F5" w:rsidRPr="00A272F5">
          <w:pgSz w:w="16834" w:h="11909" w:orient="landscape"/>
          <w:pgMar w:top="1440" w:right="1440" w:bottom="1440" w:left="1440" w:header="720" w:footer="720" w:gutter="0"/>
          <w:pgNumType w:start="1"/>
          <w:cols w:space="720"/>
        </w:sectPr>
      </w:pPr>
      <w:r w:rsidRPr="00A272F5">
        <w:rPr>
          <w:bCs/>
        </w:rPr>
        <w:t>Notes:</w:t>
      </w:r>
      <w:r>
        <w:rPr>
          <w:bCs/>
        </w:rPr>
        <w:t xml:space="preserve"> Figures are from  Q1 2025 where possible, figures marked with an asterisk (*) are from 2023. </w:t>
      </w:r>
    </w:p>
    <w:p w14:paraId="7C5CD403" w14:textId="77777777" w:rsidR="00602AB6" w:rsidRDefault="002C12C3">
      <w:pPr>
        <w:rPr>
          <w:b/>
        </w:rPr>
      </w:pPr>
      <w:r>
        <w:rPr>
          <w:b/>
        </w:rPr>
        <w:lastRenderedPageBreak/>
        <w:t>Conclusion</w:t>
      </w:r>
    </w:p>
    <w:p w14:paraId="103E7CFD" w14:textId="4C901CAE" w:rsidR="00602AB6" w:rsidRDefault="002C12C3">
      <w:r>
        <w:t>The AISSN given their remit as an all-Ireland organisation noted the proposed changes in neighbouring Ireland in 2024 which were shelved following pushback from those with lived experience, representative organisations and other stakeholders. Ireland has</w:t>
      </w:r>
      <w:r>
        <w:t xml:space="preserve"> seen increasing labour force participation in recent years following the </w:t>
      </w:r>
      <w:r w:rsidR="001C3EC8">
        <w:t xml:space="preserve">COVID-19 </w:t>
      </w:r>
      <w:r>
        <w:t>pandemic and continues to see an overall strong economy. On this basis, we believe it is possible to balance social security spending with tax receipts without punishing those who are already marginalised in our communities. We believe that the UK government should look to the currently underperforming UK economy rather than to the already low payments made to support those who live with the additional costs of a disability.</w:t>
      </w:r>
      <w:r w:rsidR="00DA4D9A">
        <w:t xml:space="preserve"> AISSN thinks attention must be paid to the existing levels of poverty amongst those with disabilities ad to the harm the proposed cuts would have in pushing additional people </w:t>
      </w:r>
      <w:proofErr w:type="gramStart"/>
      <w:r w:rsidR="00DA4D9A">
        <w:t>in to</w:t>
      </w:r>
      <w:proofErr w:type="gramEnd"/>
      <w:r w:rsidR="00DA4D9A">
        <w:t xml:space="preserve"> poverty and hardship. </w:t>
      </w:r>
    </w:p>
    <w:p w14:paraId="484DC02A" w14:textId="383F2F2A" w:rsidR="00602AB6" w:rsidRPr="000F6DE3" w:rsidRDefault="002C12C3">
      <w:pPr>
        <w:rPr>
          <w:lang w:val="en-IE"/>
        </w:rPr>
      </w:pPr>
      <w:r>
        <w:t>On a broader economic note, NI is already more deprived on average than both the UK</w:t>
      </w:r>
      <w:r w:rsidR="00DA4D9A">
        <w:t xml:space="preserve"> (Abel et al., 2016) </w:t>
      </w:r>
      <w:r>
        <w:t xml:space="preserve"> and the</w:t>
      </w:r>
      <w:r w:rsidR="00DA4D9A">
        <w:t xml:space="preserve"> </w:t>
      </w:r>
      <w:r>
        <w:t>Republic of Ireland</w:t>
      </w:r>
      <w:r w:rsidR="00DA4D9A">
        <w:t xml:space="preserve"> (Bergin, 2025)</w:t>
      </w:r>
      <w:r>
        <w:t>. Changes to social security which will disproportionately impact individuals in NI and see a sharp reduction in government spending in the jurisdiction will have a significant negative impact on the local NI economy and on towns and villages across the North.</w:t>
      </w:r>
      <w:r w:rsidR="00A272F5">
        <w:t xml:space="preserve"> There is little wiggle room for many businesses in the NI economy (of which most are small enterprises) to battle a downturn in spending locally. </w:t>
      </w:r>
      <w:r w:rsidR="000F6DE3">
        <w:t>The proposed changes</w:t>
      </w:r>
      <w:r w:rsidR="000F6DE3" w:rsidRPr="000F6DE3">
        <w:rPr>
          <w:lang w:val="en-IE"/>
        </w:rPr>
        <w:t xml:space="preserve"> will further negate social progress</w:t>
      </w:r>
      <w:r w:rsidR="000F6DE3">
        <w:rPr>
          <w:lang w:val="en-IE"/>
        </w:rPr>
        <w:t xml:space="preserve"> in NI</w:t>
      </w:r>
      <w:r w:rsidR="000F6DE3" w:rsidRPr="000F6DE3">
        <w:rPr>
          <w:lang w:val="en-IE"/>
        </w:rPr>
        <w:t xml:space="preserve"> and undermine the NI Executive’s commitment to foster peace and prosperity. </w:t>
      </w:r>
    </w:p>
    <w:p w14:paraId="7623EAB0" w14:textId="77777777" w:rsidR="000F6DE3" w:rsidRDefault="00A272F5">
      <w:r>
        <w:t xml:space="preserve">The AISSN on this basis is concerned about the detrimental impacts to those with disabilities and their households as well as the impact to the wider NI economy. </w:t>
      </w:r>
      <w:r w:rsidR="00DA4D9A">
        <w:t xml:space="preserve">It is the position of the AISSN that these proposed cuts, and the subsequent announcements since the green paper, will cause severe harm and any potential changes should be done following appropriate consultation with those with lived experience and taking the complexities and the nuance of NI in to account. </w:t>
      </w:r>
    </w:p>
    <w:p w14:paraId="2CA0EDC1" w14:textId="1DC1E29F" w:rsidR="000F6DE3" w:rsidRPr="000F6DE3" w:rsidRDefault="000F6DE3" w:rsidP="000F6DE3">
      <w:pPr>
        <w:rPr>
          <w:lang w:val="en-IE"/>
        </w:rPr>
      </w:pPr>
      <w:r w:rsidRPr="000F6DE3">
        <w:rPr>
          <w:lang w:val="en-IE"/>
        </w:rPr>
        <w:t xml:space="preserve">The </w:t>
      </w:r>
      <w:r>
        <w:rPr>
          <w:lang w:val="en-IE"/>
        </w:rPr>
        <w:t>AISSN</w:t>
      </w:r>
      <w:r w:rsidRPr="000F6DE3">
        <w:rPr>
          <w:lang w:val="en-IE"/>
        </w:rPr>
        <w:t xml:space="preserve"> agrees with the APPG on Poverty and Inequality who in their report into the disproportionate impact of poverty and inequality on disabled people  have urged the Government to abandon its current plans and instead work with disabled people to build a system that supports equality, independence, and opportunity for all.  We support the APPG’s report which has recommended:</w:t>
      </w:r>
    </w:p>
    <w:p w14:paraId="34CDCE8B" w14:textId="77777777" w:rsidR="000F6DE3" w:rsidRPr="000F6DE3" w:rsidRDefault="000F6DE3" w:rsidP="000F6DE3">
      <w:pPr>
        <w:numPr>
          <w:ilvl w:val="0"/>
          <w:numId w:val="2"/>
        </w:numPr>
        <w:rPr>
          <w:lang w:val="en-IE"/>
        </w:rPr>
      </w:pPr>
      <w:r w:rsidRPr="000F6DE3">
        <w:rPr>
          <w:lang w:val="en-IE"/>
        </w:rPr>
        <w:t>Withdrawing the proposed cuts to disability benefits in the Green Paper</w:t>
      </w:r>
    </w:p>
    <w:p w14:paraId="567984A2" w14:textId="77777777" w:rsidR="000F6DE3" w:rsidRPr="000F6DE3" w:rsidRDefault="000F6DE3" w:rsidP="000F6DE3">
      <w:pPr>
        <w:numPr>
          <w:ilvl w:val="0"/>
          <w:numId w:val="2"/>
        </w:numPr>
        <w:rPr>
          <w:lang w:val="en-IE"/>
        </w:rPr>
      </w:pPr>
      <w:r w:rsidRPr="000F6DE3">
        <w:rPr>
          <w:lang w:val="en-IE"/>
        </w:rPr>
        <w:t>Increasing benefit levels to reflect real living costs and disability-related expenses</w:t>
      </w:r>
    </w:p>
    <w:p w14:paraId="0EE22866" w14:textId="77777777" w:rsidR="000F6DE3" w:rsidRPr="000F6DE3" w:rsidRDefault="000F6DE3" w:rsidP="000F6DE3">
      <w:pPr>
        <w:numPr>
          <w:ilvl w:val="0"/>
          <w:numId w:val="2"/>
        </w:numPr>
        <w:rPr>
          <w:lang w:val="en-IE"/>
        </w:rPr>
      </w:pPr>
      <w:r w:rsidRPr="000F6DE3">
        <w:rPr>
          <w:lang w:val="en-IE"/>
        </w:rPr>
        <w:t>Ending repeated and harmful reassessments</w:t>
      </w:r>
    </w:p>
    <w:p w14:paraId="153499F6" w14:textId="77777777" w:rsidR="000F6DE3" w:rsidRPr="000F6DE3" w:rsidRDefault="000F6DE3" w:rsidP="000F6DE3">
      <w:pPr>
        <w:numPr>
          <w:ilvl w:val="0"/>
          <w:numId w:val="2"/>
        </w:numPr>
        <w:rPr>
          <w:lang w:val="en-IE"/>
        </w:rPr>
      </w:pPr>
      <w:r w:rsidRPr="000F6DE3">
        <w:rPr>
          <w:lang w:val="en-IE"/>
        </w:rPr>
        <w:t>Co-producing a redesigned social security system with disabled people and disabled people’s organisations</w:t>
      </w:r>
    </w:p>
    <w:p w14:paraId="1E034218" w14:textId="77777777" w:rsidR="000F6DE3" w:rsidRPr="000F6DE3" w:rsidRDefault="000F6DE3" w:rsidP="000F6DE3">
      <w:pPr>
        <w:numPr>
          <w:ilvl w:val="0"/>
          <w:numId w:val="2"/>
        </w:numPr>
        <w:rPr>
          <w:lang w:val="en-IE"/>
        </w:rPr>
      </w:pPr>
      <w:r w:rsidRPr="000F6DE3">
        <w:rPr>
          <w:lang w:val="en-IE"/>
        </w:rPr>
        <w:t>Investing in accessible housing and transport to tackle structural barriers and inequalities.</w:t>
      </w:r>
    </w:p>
    <w:p w14:paraId="480398D7" w14:textId="7DCE807B" w:rsidR="00A272F5" w:rsidRDefault="00DA4D9A">
      <w:r>
        <w:t xml:space="preserve"> </w:t>
      </w:r>
    </w:p>
    <w:p w14:paraId="69D1E552" w14:textId="77777777" w:rsidR="00602AB6" w:rsidRDefault="002C12C3">
      <w:pPr>
        <w:rPr>
          <w:b/>
        </w:rPr>
      </w:pPr>
      <w:r>
        <w:rPr>
          <w:b/>
        </w:rPr>
        <w:lastRenderedPageBreak/>
        <w:t>References</w:t>
      </w:r>
    </w:p>
    <w:p w14:paraId="702C2405" w14:textId="77777777" w:rsidR="000F6DE3" w:rsidRPr="00DA4D9A" w:rsidRDefault="000F6DE3">
      <w:pPr>
        <w:rPr>
          <w:lang w:val="en-IE"/>
        </w:rPr>
      </w:pPr>
      <w:r w:rsidRPr="00DA4D9A">
        <w:rPr>
          <w:lang w:val="en-IE"/>
        </w:rPr>
        <w:t>Abel</w:t>
      </w:r>
      <w:r>
        <w:rPr>
          <w:lang w:val="en-IE"/>
        </w:rPr>
        <w:t>,</w:t>
      </w:r>
      <w:r w:rsidRPr="00DA4D9A">
        <w:rPr>
          <w:lang w:val="en-IE"/>
        </w:rPr>
        <w:t> G</w:t>
      </w:r>
      <w:r>
        <w:rPr>
          <w:lang w:val="en-IE"/>
        </w:rPr>
        <w:t>.</w:t>
      </w:r>
      <w:r w:rsidRPr="00DA4D9A">
        <w:rPr>
          <w:lang w:val="en-IE"/>
        </w:rPr>
        <w:t>A</w:t>
      </w:r>
      <w:r>
        <w:rPr>
          <w:lang w:val="en-IE"/>
        </w:rPr>
        <w:t>.</w:t>
      </w:r>
      <w:r w:rsidRPr="00DA4D9A">
        <w:rPr>
          <w:lang w:val="en-IE"/>
        </w:rPr>
        <w:t>, Barclay</w:t>
      </w:r>
      <w:r>
        <w:rPr>
          <w:lang w:val="en-IE"/>
        </w:rPr>
        <w:t>,</w:t>
      </w:r>
      <w:r w:rsidRPr="00DA4D9A">
        <w:rPr>
          <w:lang w:val="en-IE"/>
        </w:rPr>
        <w:t> M</w:t>
      </w:r>
      <w:r>
        <w:rPr>
          <w:lang w:val="en-IE"/>
        </w:rPr>
        <w:t>.</w:t>
      </w:r>
      <w:r w:rsidRPr="00DA4D9A">
        <w:rPr>
          <w:lang w:val="en-IE"/>
        </w:rPr>
        <w:t>E</w:t>
      </w:r>
      <w:r>
        <w:rPr>
          <w:lang w:val="en-IE"/>
        </w:rPr>
        <w:t>. &amp;</w:t>
      </w:r>
      <w:r w:rsidRPr="00DA4D9A">
        <w:rPr>
          <w:lang w:val="en-IE"/>
        </w:rPr>
        <w:t> Payne</w:t>
      </w:r>
      <w:r>
        <w:rPr>
          <w:lang w:val="en-IE"/>
        </w:rPr>
        <w:t>,</w:t>
      </w:r>
      <w:r w:rsidRPr="00DA4D9A">
        <w:rPr>
          <w:lang w:val="en-IE"/>
        </w:rPr>
        <w:t> R</w:t>
      </w:r>
      <w:r>
        <w:rPr>
          <w:lang w:val="en-IE"/>
        </w:rPr>
        <w:t>.</w:t>
      </w:r>
      <w:r w:rsidRPr="00DA4D9A">
        <w:rPr>
          <w:lang w:val="en-IE"/>
        </w:rPr>
        <w:t>A</w:t>
      </w:r>
      <w:r>
        <w:rPr>
          <w:lang w:val="en-IE"/>
        </w:rPr>
        <w:t xml:space="preserve">. (2016) </w:t>
      </w:r>
      <w:r w:rsidRPr="00DA4D9A">
        <w:rPr>
          <w:lang w:val="en-IE"/>
        </w:rPr>
        <w:t>Adjusted indices of multiple deprivation to enable comparisons within and between constituent countries of the UK including an illustration using mortality rates</w:t>
      </w:r>
      <w:r>
        <w:rPr>
          <w:lang w:val="en-IE"/>
        </w:rPr>
        <w:t xml:space="preserve">, </w:t>
      </w:r>
      <w:r w:rsidRPr="00DA4D9A">
        <w:rPr>
          <w:i/>
          <w:iCs/>
          <w:lang w:val="en-IE"/>
        </w:rPr>
        <w:t>BMJ Open </w:t>
      </w:r>
      <w:r w:rsidRPr="00DA4D9A">
        <w:rPr>
          <w:lang w:val="en-IE"/>
        </w:rPr>
        <w:t>2016</w:t>
      </w:r>
      <w:r>
        <w:rPr>
          <w:lang w:val="en-IE"/>
        </w:rPr>
        <w:t>(</w:t>
      </w:r>
      <w:r w:rsidRPr="00DA4D9A">
        <w:rPr>
          <w:b/>
          <w:bCs/>
          <w:lang w:val="en-IE"/>
        </w:rPr>
        <w:t>6</w:t>
      </w:r>
      <w:r>
        <w:rPr>
          <w:b/>
          <w:bCs/>
          <w:lang w:val="en-IE"/>
        </w:rPr>
        <w:t xml:space="preserve">) </w:t>
      </w:r>
      <w:r w:rsidRPr="00DA4D9A">
        <w:rPr>
          <w:b/>
          <w:bCs/>
          <w:lang w:val="en-IE"/>
        </w:rPr>
        <w:t>:</w:t>
      </w:r>
      <w:r w:rsidRPr="00DA4D9A">
        <w:rPr>
          <w:lang w:val="en-IE"/>
        </w:rPr>
        <w:t>e012750. doi: 10.1136/bmjopen-2016-012750</w:t>
      </w:r>
    </w:p>
    <w:p w14:paraId="686EBA9E" w14:textId="77777777" w:rsidR="000F6DE3" w:rsidRDefault="000F6DE3">
      <w:r>
        <w:t xml:space="preserve">All-Island Social Security Network, Response to the Green Paper on Disability Reform (2024) Available at: </w:t>
      </w:r>
      <w:hyperlink r:id="rId10">
        <w:r>
          <w:rPr>
            <w:rFonts w:ascii="Roboto" w:eastAsia="Roboto" w:hAnsi="Roboto" w:cs="Roboto"/>
            <w:color w:val="0B57D0"/>
            <w:sz w:val="21"/>
            <w:szCs w:val="21"/>
            <w:u w:val="single"/>
          </w:rPr>
          <w:t>https://aissn.blog/2024/04/29/disability-green-paper-response/</w:t>
        </w:r>
      </w:hyperlink>
    </w:p>
    <w:p w14:paraId="7AFA2154" w14:textId="77777777" w:rsidR="000F6DE3" w:rsidRDefault="000F6DE3">
      <w:r>
        <w:t xml:space="preserve">Broadway, B. &amp; McVicar, D. (2021) Reducing the Generosity and Increasing the Conditionality of Welfare Benefits for People with Disability: “Turning the Supertanker” or “Squeezing the Balloon”? </w:t>
      </w:r>
      <w:r>
        <w:rPr>
          <w:i/>
        </w:rPr>
        <w:t xml:space="preserve">Scandinavian Journal of Economics, </w:t>
      </w:r>
      <w:r>
        <w:t xml:space="preserve">123(3), p. 848-873. </w:t>
      </w:r>
    </w:p>
    <w:p w14:paraId="68DD7CDD" w14:textId="77777777" w:rsidR="000F6DE3" w:rsidRDefault="000F6DE3">
      <w:r>
        <w:t xml:space="preserve">Cliff Edge Coalition, Response to Pathways to Work Reforming Benefits to Get Britain Working Paper, (2025) Available at: </w:t>
      </w:r>
      <w:hyperlink r:id="rId11">
        <w:r>
          <w:rPr>
            <w:rFonts w:ascii="Roboto" w:eastAsia="Roboto" w:hAnsi="Roboto" w:cs="Roboto"/>
            <w:color w:val="0B57D0"/>
            <w:sz w:val="21"/>
            <w:szCs w:val="21"/>
            <w:u w:val="single"/>
          </w:rPr>
          <w:t>https://www.lawcentreni.org/wp-content/uploads/2025/06/Cliff-Edge-Coalition-NI-Response-to-Pathways-to-Work-Reforming-Benefits-and-Support-to-Get-Britain-Working-Green-Paper.pdf</w:t>
        </w:r>
      </w:hyperlink>
    </w:p>
    <w:p w14:paraId="140C131D" w14:textId="77777777" w:rsidR="000F6DE3" w:rsidRDefault="000F6DE3">
      <w:r>
        <w:t>Committee on the Rights of Persons with Disabilities, 2018 General Comment No 6: On equality and non-discrimination (2018), para 11</w:t>
      </w:r>
    </w:p>
    <w:p w14:paraId="2E45F76F" w14:textId="77777777" w:rsidR="000F6DE3" w:rsidRDefault="000F6DE3">
      <w:r>
        <w:t xml:space="preserve">Cousins, M., Roberts, S. and Stafford, B. (2016). Comparative systems of assessment of illness or disability for the purposes of adult social welfare payments, National Disability Authority. Available: </w:t>
      </w:r>
      <w:hyperlink r:id="rId12">
        <w:r>
          <w:rPr>
            <w:color w:val="1155CC"/>
            <w:u w:val="single"/>
          </w:rPr>
          <w:t>https://nottingham-repository.worktribe.com/index.php/output/771631/comparative-systems-of-assessment-of-illness-or-disability-for-the-purposes-of-adult-social-welfare-payments-first-report-final-incapacity-for-work</w:t>
        </w:r>
      </w:hyperlink>
      <w:r>
        <w:t xml:space="preserve"> </w:t>
      </w:r>
    </w:p>
    <w:p w14:paraId="4D322422" w14:textId="77777777" w:rsidR="000F6DE3" w:rsidRDefault="000F6DE3">
      <w:r>
        <w:t xml:space="preserve">Department for Communities (DfC) (2022) Disability within </w:t>
      </w:r>
      <w:proofErr w:type="spellStart"/>
      <w:r>
        <w:t>te</w:t>
      </w:r>
      <w:proofErr w:type="spellEnd"/>
      <w:r>
        <w:t xml:space="preserve"> Northern </w:t>
      </w:r>
      <w:proofErr w:type="spellStart"/>
      <w:r>
        <w:t>IReland</w:t>
      </w:r>
      <w:proofErr w:type="spellEnd"/>
      <w:r>
        <w:t xml:space="preserve"> Labour Market. Available online from: </w:t>
      </w:r>
      <w:hyperlink r:id="rId13">
        <w:r>
          <w:rPr>
            <w:color w:val="1155CC"/>
            <w:u w:val="single"/>
          </w:rPr>
          <w:t>https://www.communities-ni.gov.uk/publications/disability-within-northern-ireland-labour-market</w:t>
        </w:r>
      </w:hyperlink>
      <w:r>
        <w:t xml:space="preserve"> </w:t>
      </w:r>
    </w:p>
    <w:p w14:paraId="17A0F8C8" w14:textId="77777777" w:rsidR="000F6DE3" w:rsidRDefault="000F6DE3">
      <w:r>
        <w:t xml:space="preserve">Department for Communities. (2020) </w:t>
      </w:r>
      <w:r>
        <w:rPr>
          <w:i/>
        </w:rPr>
        <w:t>Second Independent Review of the Personal Independence Payment (PIP) Assessment Process: Departmental Response</w:t>
      </w:r>
      <w:r>
        <w:t>. [Online] Available at:</w:t>
      </w:r>
      <w:hyperlink r:id="rId14">
        <w:r>
          <w:t xml:space="preserve"> </w:t>
        </w:r>
      </w:hyperlink>
      <w:hyperlink r:id="rId15">
        <w:r>
          <w:rPr>
            <w:color w:val="1155CC"/>
            <w:u w:val="single"/>
          </w:rPr>
          <w:t>https://www.communities-ni.gov.uk/articles/second-independent-review-pip-process-departmental-response</w:t>
        </w:r>
      </w:hyperlink>
      <w:r>
        <w:t xml:space="preserve"> [Accessed 25 June 2025].</w:t>
      </w:r>
    </w:p>
    <w:p w14:paraId="1574CEA0" w14:textId="77777777" w:rsidR="000F6DE3" w:rsidRDefault="000F6DE3">
      <w:r>
        <w:t xml:space="preserve">Department for the Economy </w:t>
      </w:r>
      <w:r>
        <w:t>(</w:t>
      </w:r>
      <w:r>
        <w:t>2025)</w:t>
      </w:r>
      <w:r>
        <w:t xml:space="preserve"> </w:t>
      </w:r>
      <w:r w:rsidRPr="000941E8">
        <w:t>Labour Market Report April 2025</w:t>
      </w:r>
      <w:r>
        <w:t xml:space="preserve">. Available online from: </w:t>
      </w:r>
      <w:hyperlink r:id="rId16" w:history="1">
        <w:r w:rsidRPr="00B64E00">
          <w:rPr>
            <w:rStyle w:val="Hyperlink"/>
          </w:rPr>
          <w:t>https://www.nisra.gov.uk/news/labour-market-report-april-2025</w:t>
        </w:r>
      </w:hyperlink>
      <w:r>
        <w:t xml:space="preserve"> </w:t>
      </w:r>
    </w:p>
    <w:p w14:paraId="3D278BEB" w14:textId="77777777" w:rsidR="000F6DE3" w:rsidRDefault="000F6DE3">
      <w:r w:rsidRPr="004B7ED5">
        <w:t>Devlin, A. (</w:t>
      </w:r>
      <w:r>
        <w:t>2021</w:t>
      </w:r>
      <w:r w:rsidRPr="004B7ED5">
        <w:t>) </w:t>
      </w:r>
      <w:r w:rsidRPr="004B7ED5">
        <w:rPr>
          <w:i/>
          <w:iCs/>
        </w:rPr>
        <w:t>Disability and work: Investigating the over 50 population in Northern Ireland and England</w:t>
      </w:r>
      <w:r w:rsidRPr="004B7ED5">
        <w:t>. PhD thesis. Queen’s University Belfast.</w:t>
      </w:r>
    </w:p>
    <w:p w14:paraId="312F8E43" w14:textId="77777777" w:rsidR="000F6DE3" w:rsidRDefault="000F6DE3">
      <w:r>
        <w:t xml:space="preserve">Devlin, A., French, D. &amp; McVicar, D. (2023) Why are Disability Rates for Older Working-Age Adults in Northern Ireland So High? </w:t>
      </w:r>
      <w:r>
        <w:rPr>
          <w:i/>
        </w:rPr>
        <w:t xml:space="preserve">Economic and Social Review, </w:t>
      </w:r>
      <w:r>
        <w:t>54(1), p. 1-28</w:t>
      </w:r>
    </w:p>
    <w:p w14:paraId="08717CA8" w14:textId="77777777" w:rsidR="000F6DE3" w:rsidRDefault="000F6DE3">
      <w:r>
        <w:t xml:space="preserve">Devlin, A., French, D. &amp; McVicar, D. (under review) Disability Living Allowance and the Northern Irish ‘Troubles’. Under review at Social Science &amp; Medicine. </w:t>
      </w:r>
    </w:p>
    <w:p w14:paraId="04C7E41E" w14:textId="77777777" w:rsidR="000F6DE3" w:rsidRDefault="000F6DE3">
      <w:r>
        <w:lastRenderedPageBreak/>
        <w:t>Devlin, A., Hastings, T. &amp; Shuttleworth, I. (2023) Economic Inactivity Report 1: Literature, Context and Quantitative Analysis on Economic Inactivity in Northern Ireland; And A Review of the Welfare System in relation to Economic Inactivity in Northern Ireland. Available online from: https://www.economy-ni.gov.uk/sites/default/files/publications/economy/Economic-Inactivity-Report-1.pdf</w:t>
      </w:r>
    </w:p>
    <w:p w14:paraId="03871763" w14:textId="77777777" w:rsidR="000F6DE3" w:rsidRDefault="000F6DE3">
      <w:r>
        <w:t xml:space="preserve">Hastings, T., Devlin, A. &amp; Shuttleworth, I. (2023) Economic Inactivity Report 2: Qualitative Insights into Economic Inactivity in Northern </w:t>
      </w:r>
      <w:proofErr w:type="spellStart"/>
      <w:r>
        <w:t>IReland</w:t>
      </w:r>
      <w:proofErr w:type="spellEnd"/>
      <w:r>
        <w:t>. Available online from: https://www.economy-ni.gov.uk/publications/economic-inactivity-northern-ireland</w:t>
      </w:r>
    </w:p>
    <w:p w14:paraId="7098E530" w14:textId="77777777" w:rsidR="000F6DE3" w:rsidRDefault="000F6DE3">
      <w:r>
        <w:t xml:space="preserve">IMF (2025a) </w:t>
      </w:r>
      <w:r w:rsidRPr="004B7ED5">
        <w:t>United Kingdom: Staff Concluding Statement of the 2025 Article IV Mission</w:t>
      </w:r>
      <w:r>
        <w:t xml:space="preserve">. Available online from: </w:t>
      </w:r>
      <w:hyperlink r:id="rId17" w:history="1">
        <w:r w:rsidRPr="00464F32">
          <w:rPr>
            <w:rStyle w:val="Hyperlink"/>
          </w:rPr>
          <w:t>https://www.imf.org/en/News/Articles/2025/05/27/cs-uk-aiv-2025</w:t>
        </w:r>
      </w:hyperlink>
      <w:r>
        <w:t xml:space="preserve"> </w:t>
      </w:r>
    </w:p>
    <w:p w14:paraId="349D536E" w14:textId="77777777" w:rsidR="000F6DE3" w:rsidRDefault="000F6DE3">
      <w:r>
        <w:t xml:space="preserve">IMF (2025b) Ireland: </w:t>
      </w:r>
      <w:r w:rsidRPr="004B7ED5">
        <w:t>Staff Concluding Statement of the 2025 Article IV Mission</w:t>
      </w:r>
      <w:r>
        <w:t>. Available</w:t>
      </w:r>
      <w:r>
        <w:t xml:space="preserve"> online from: </w:t>
      </w:r>
      <w:hyperlink r:id="rId18" w:history="1">
        <w:r w:rsidRPr="00464F32">
          <w:rPr>
            <w:rStyle w:val="Hyperlink"/>
          </w:rPr>
          <w:t>https://www.imf.org/en/News/Articles/2025/04/04/cs-ireland-2025#:~:text=Entering%202025%20in%20a%20strong,percent%20under%20this%20baseline%20scenario</w:t>
        </w:r>
      </w:hyperlink>
      <w:r w:rsidRPr="004B7ED5">
        <w:t>.</w:t>
      </w:r>
      <w:r>
        <w:t xml:space="preserve"> </w:t>
      </w:r>
    </w:p>
    <w:p w14:paraId="12967982" w14:textId="77777777" w:rsidR="000F6DE3" w:rsidRDefault="000F6DE3">
      <w:r>
        <w:t xml:space="preserve">Kayess and French, ‘‘Out of darkness into light? Introducing the Convention on the Rights of Persons with Disabilities’’ (2008) 8(1) </w:t>
      </w:r>
      <w:r>
        <w:rPr>
          <w:i/>
        </w:rPr>
        <w:t>Human Rights Law Review</w:t>
      </w:r>
      <w:r>
        <w:t xml:space="preserve"> 1</w:t>
      </w:r>
    </w:p>
    <w:p w14:paraId="31C01BD6" w14:textId="77777777" w:rsidR="000F6DE3" w:rsidRDefault="000F6DE3">
      <w:r>
        <w:t xml:space="preserve">McGinnity, F., Bergin, A., McGuinness, S. &amp; Smyth, E.  (2025) </w:t>
      </w:r>
      <w:r>
        <w:rPr>
          <w:i/>
        </w:rPr>
        <w:t>Sharing the island: Economic and social challenges and opportunities – evidence from an all‑Ireland analysis</w:t>
      </w:r>
      <w:r>
        <w:t>. Dublin: ESRI. Available at:</w:t>
      </w:r>
      <w:hyperlink r:id="rId19">
        <w:r>
          <w:t xml:space="preserve"> </w:t>
        </w:r>
      </w:hyperlink>
      <w:hyperlink r:id="rId20">
        <w:r>
          <w:rPr>
            <w:color w:val="1155CC"/>
            <w:u w:val="single"/>
          </w:rPr>
          <w:t>https://www.esri.ie/publications/sharing-the-island-economic-and-social-challenges-and-opportunities-evidence-from-an</w:t>
        </w:r>
      </w:hyperlink>
      <w:r>
        <w:t xml:space="preserve"> (Accessed: 20 June 2025).</w:t>
      </w:r>
    </w:p>
    <w:p w14:paraId="31F8AFA5" w14:textId="77777777" w:rsidR="000F6DE3" w:rsidRDefault="000F6DE3">
      <w:r>
        <w:t xml:space="preserve">NIAO (2024) Mental Health Services in Northern Ireland. Available online from: </w:t>
      </w:r>
      <w:hyperlink r:id="rId21" w:anchor=":~:text=Mental%20health%20funding%20in%20Northern,three%20years%20to%202023%2D24">
        <w:r>
          <w:rPr>
            <w:color w:val="1155CC"/>
            <w:u w:val="single"/>
          </w:rPr>
          <w:t>https://www.niauditoffice.gov.uk/publications/html-document/mental-health-services-northern-ireland#:~:text=Mental%20health%20funding%20in%20Northern,three%20years%20to%202023%2D24</w:t>
        </w:r>
      </w:hyperlink>
      <w:r>
        <w:t xml:space="preserve">. </w:t>
      </w:r>
    </w:p>
    <w:p w14:paraId="2C770AAF" w14:textId="77777777" w:rsidR="000F6DE3" w:rsidRDefault="000F6DE3">
      <w:r>
        <w:t xml:space="preserve">NISRA (2024a) Employee Earnings in Northern Ireland. Available online from: </w:t>
      </w:r>
      <w:hyperlink r:id="rId22" w:history="1">
        <w:r w:rsidRPr="00B64E00">
          <w:rPr>
            <w:rStyle w:val="Hyperlink"/>
          </w:rPr>
          <w:t>https://datavis.nisra.gov.uk/economy-and-labour-market/Employee-earnings-NI-2024.html</w:t>
        </w:r>
      </w:hyperlink>
      <w:r>
        <w:t xml:space="preserve"> </w:t>
      </w:r>
    </w:p>
    <w:p w14:paraId="6DE1A8D3" w14:textId="77777777" w:rsidR="000F6DE3" w:rsidRDefault="000F6DE3">
      <w:r>
        <w:t xml:space="preserve">NISRA (2024b) Disability Employment Gap in Northern Ireland 2021. Available online from: </w:t>
      </w:r>
      <w:hyperlink r:id="rId23">
        <w:r>
          <w:rPr>
            <w:color w:val="1155CC"/>
            <w:u w:val="single"/>
          </w:rPr>
          <w:t>https://datavis.nisra.gov.uk/vitalStatistics/Disability-employment-gap-2021.html</w:t>
        </w:r>
      </w:hyperlink>
      <w:r>
        <w:t xml:space="preserve"> </w:t>
      </w:r>
    </w:p>
    <w:p w14:paraId="05168AE9" w14:textId="77777777" w:rsidR="000F6DE3" w:rsidRDefault="000F6DE3">
      <w:r>
        <w:t xml:space="preserve">NISRA (2025) Northern Ireland Suicide Statistics, 2023. Available online from: </w:t>
      </w:r>
      <w:hyperlink r:id="rId24" w:history="1">
        <w:r w:rsidRPr="00B64E00">
          <w:rPr>
            <w:rStyle w:val="Hyperlink"/>
          </w:rPr>
          <w:t>https://www.nisra.gov.uk/news/northern-ireland-suicide-statistics-2023</w:t>
        </w:r>
      </w:hyperlink>
      <w:r>
        <w:t xml:space="preserve"> </w:t>
      </w:r>
    </w:p>
    <w:p w14:paraId="4CDBC19E" w14:textId="77777777" w:rsidR="000F6DE3" w:rsidRDefault="000F6DE3">
      <w:r>
        <w:t xml:space="preserve">Northern Ireland Public Services Ombudsman (NIPSO). (2021) </w:t>
      </w:r>
      <w:r>
        <w:rPr>
          <w:i/>
        </w:rPr>
        <w:t>PIP and the Value of Further Evidence</w:t>
      </w:r>
      <w:r>
        <w:t>. [Online] Available at:</w:t>
      </w:r>
      <w:hyperlink r:id="rId25">
        <w:r>
          <w:t xml:space="preserve"> </w:t>
        </w:r>
      </w:hyperlink>
      <w:hyperlink r:id="rId26">
        <w:r>
          <w:rPr>
            <w:color w:val="1155CC"/>
            <w:u w:val="single"/>
          </w:rPr>
          <w:t>https://www.nipso.org.uk/our-findings/search-our-findings/pip-and-value-further-evidence</w:t>
        </w:r>
      </w:hyperlink>
      <w:r>
        <w:t xml:space="preserve"> [Accessed 25 June 2025].</w:t>
      </w:r>
    </w:p>
    <w:p w14:paraId="259FB459" w14:textId="77777777" w:rsidR="000F6DE3" w:rsidRDefault="000F6DE3">
      <w:r>
        <w:t xml:space="preserve">Oliver, 2013; ’The social model of disability: thirty years on’ (2013) 28(7) </w:t>
      </w:r>
      <w:r>
        <w:rPr>
          <w:i/>
        </w:rPr>
        <w:t>Disability &amp; Society</w:t>
      </w:r>
      <w:r>
        <w:t xml:space="preserve"> 1024-26</w:t>
      </w:r>
    </w:p>
    <w:p w14:paraId="7AD68E06" w14:textId="77777777" w:rsidR="000F6DE3" w:rsidRDefault="000F6DE3" w:rsidP="001C3EC8">
      <w:r>
        <w:t xml:space="preserve">Public Accounts Committee (2024) </w:t>
      </w:r>
      <w:r>
        <w:t>Report on Mental Health Services in</w:t>
      </w:r>
      <w:r>
        <w:t xml:space="preserve"> </w:t>
      </w:r>
      <w:r>
        <w:t>Northern Ireland</w:t>
      </w:r>
      <w:r>
        <w:t xml:space="preserve">. Available online from: </w:t>
      </w:r>
      <w:hyperlink r:id="rId27" w:history="1">
        <w:r w:rsidRPr="00B64E00">
          <w:rPr>
            <w:rStyle w:val="Hyperlink"/>
          </w:rPr>
          <w:t>https://www.niassembly.gov.uk/globalassets/documents/committees/2022-2027/pac/reports/2023-2024/mental-health-services/pac-report-on-mental-health-services-in-northern-ireland.pdf</w:t>
        </w:r>
      </w:hyperlink>
      <w:r>
        <w:t xml:space="preserve"> </w:t>
      </w:r>
    </w:p>
    <w:p w14:paraId="14137844" w14:textId="77777777" w:rsidR="000F6DE3" w:rsidRDefault="000F6DE3">
      <w:r>
        <w:t xml:space="preserve">Public Accounts Committee, Report on Mental Health Services in Northern Ireland (2024) Available at: </w:t>
      </w:r>
      <w:hyperlink r:id="rId28">
        <w:r>
          <w:rPr>
            <w:color w:val="1155CC"/>
            <w:u w:val="single"/>
          </w:rPr>
          <w:t>Report on Mental Health Services in Northern Ireland</w:t>
        </w:r>
      </w:hyperlink>
    </w:p>
    <w:p w14:paraId="49F97463" w14:textId="77777777" w:rsidR="000F6DE3" w:rsidRDefault="000F6DE3">
      <w:r>
        <w:t xml:space="preserve">Russell, R. &amp; Bamford, J. (2025) </w:t>
      </w:r>
      <w:r w:rsidRPr="000941E8">
        <w:t xml:space="preserve">Personal Independence Payment (PIP) in Northern Ireland: </w:t>
      </w:r>
      <w:proofErr w:type="gramStart"/>
      <w:r w:rsidRPr="000941E8">
        <w:t>an</w:t>
      </w:r>
      <w:proofErr w:type="gramEnd"/>
      <w:r w:rsidRPr="000941E8">
        <w:t xml:space="preserve"> Analysis of PIP Recipients by Parliamentary Constituency</w:t>
      </w:r>
      <w:r>
        <w:t xml:space="preserve">. Available online from: </w:t>
      </w:r>
      <w:hyperlink r:id="rId29" w:history="1">
        <w:r w:rsidRPr="00B64E00">
          <w:rPr>
            <w:rStyle w:val="Hyperlink"/>
          </w:rPr>
          <w:t>https://www.niassembly.gov.uk/globalassets/documents/raise/publications/2022-2027/2025/statistics/4625.pdf</w:t>
        </w:r>
      </w:hyperlink>
      <w:r>
        <w:t xml:space="preserve"> </w:t>
      </w:r>
    </w:p>
    <w:p w14:paraId="01F2CFD6" w14:textId="77777777" w:rsidR="000F6DE3" w:rsidRDefault="000F6DE3">
      <w:r>
        <w:t xml:space="preserve">Russell, R. &amp; Bamford, J. (2025) Personal Independence Payment (PIP) in Northern Ireland: </w:t>
      </w:r>
      <w:proofErr w:type="gramStart"/>
      <w:r>
        <w:t>an</w:t>
      </w:r>
      <w:proofErr w:type="gramEnd"/>
      <w:r>
        <w:t xml:space="preserve"> Analysis of PIP Recipients by Parliamentary Constituency, NIAR 120‑25. Northern Ireland Assembly: Belfast. [online] Available at:</w:t>
      </w:r>
      <w:hyperlink r:id="rId30">
        <w:r>
          <w:t xml:space="preserve"> </w:t>
        </w:r>
      </w:hyperlink>
      <w:hyperlink r:id="rId31">
        <w:r>
          <w:rPr>
            <w:color w:val="1155CC"/>
            <w:u w:val="single"/>
          </w:rPr>
          <w:t>https://www.niassembly.gov.uk/globalassets/documents/raise/publications/2022-2027/2025/statistics/4625.pdf</w:t>
        </w:r>
      </w:hyperlink>
    </w:p>
    <w:p w14:paraId="1F90809E" w14:textId="5BFA0369" w:rsidR="00602AB6" w:rsidRDefault="000F6DE3">
      <w:r>
        <w:t xml:space="preserve">Russell, R. and Bamford, J. (2025) Personal Independence Payment (PIP) in Northern Ireland: </w:t>
      </w:r>
      <w:proofErr w:type="gramStart"/>
      <w:r>
        <w:t>an</w:t>
      </w:r>
      <w:proofErr w:type="gramEnd"/>
      <w:r>
        <w:t xml:space="preserve"> Analysis of PIP Recipients by Parliamentary Constituency. Available online from: </w:t>
      </w:r>
      <w:hyperlink r:id="rId32">
        <w:r>
          <w:rPr>
            <w:color w:val="1155CC"/>
            <w:u w:val="single"/>
          </w:rPr>
          <w:t>NIA Research and Information Service Research Paper: Personal Independence Payment (PIP) in Northern Ireland: an Analysis of PIP Recipients by Parliamentary Constituency</w:t>
        </w:r>
      </w:hyperlink>
    </w:p>
    <w:sectPr w:rsidR="00602AB6" w:rsidSect="00A272F5">
      <w:pgSz w:w="11909" w:h="16834"/>
      <w:pgMar w:top="1440" w:right="1440" w:bottom="1440"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FFEC6F" w14:textId="77777777" w:rsidR="002C12C3" w:rsidRDefault="002C12C3">
      <w:pPr>
        <w:spacing w:before="0" w:after="0" w:line="240" w:lineRule="auto"/>
      </w:pPr>
      <w:r>
        <w:separator/>
      </w:r>
    </w:p>
  </w:endnote>
  <w:endnote w:type="continuationSeparator" w:id="0">
    <w:p w14:paraId="6479B11B" w14:textId="77777777" w:rsidR="002C12C3" w:rsidRDefault="002C12C3">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embedRegular r:id="rId1" w:fontKey="{852E77BB-6755-424E-A894-55F57D263C41}"/>
  </w:font>
  <w:font w:name="Calibri">
    <w:panose1 w:val="020F0502020204030204"/>
    <w:charset w:val="00"/>
    <w:family w:val="swiss"/>
    <w:pitch w:val="variable"/>
    <w:sig w:usb0="E4002EFF" w:usb1="C000247B" w:usb2="00000009" w:usb3="00000000" w:csb0="000001FF" w:csb1="00000000"/>
    <w:embedRegular r:id="rId2" w:fontKey="{87E66D5F-06F1-4287-A0CB-87BF962DEA60}"/>
  </w:font>
  <w:font w:name="Cambria">
    <w:panose1 w:val="02040503050406030204"/>
    <w:charset w:val="00"/>
    <w:family w:val="roman"/>
    <w:pitch w:val="variable"/>
    <w:sig w:usb0="E00006FF" w:usb1="420024FF" w:usb2="02000000" w:usb3="00000000" w:csb0="0000019F" w:csb1="00000000"/>
    <w:embedRegular r:id="rId3" w:fontKey="{134146A3-0801-4FF1-88EF-2E6B76B66F58}"/>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B5BA4F" w14:textId="77777777" w:rsidR="002C12C3" w:rsidRDefault="002C12C3">
      <w:pPr>
        <w:spacing w:before="0" w:after="0" w:line="240" w:lineRule="auto"/>
      </w:pPr>
      <w:r>
        <w:separator/>
      </w:r>
    </w:p>
  </w:footnote>
  <w:footnote w:type="continuationSeparator" w:id="0">
    <w:p w14:paraId="471CB61D" w14:textId="77777777" w:rsidR="002C12C3" w:rsidRDefault="002C12C3">
      <w:pPr>
        <w:spacing w:before="0" w:after="0" w:line="240" w:lineRule="auto"/>
      </w:pPr>
      <w:r>
        <w:continuationSeparator/>
      </w:r>
    </w:p>
  </w:footnote>
  <w:footnote w:id="1">
    <w:p w14:paraId="248E2CD7" w14:textId="77777777" w:rsidR="00602AB6" w:rsidRDefault="002C12C3">
      <w:pPr>
        <w:spacing w:line="240" w:lineRule="auto"/>
        <w:rPr>
          <w:sz w:val="20"/>
          <w:szCs w:val="20"/>
        </w:rPr>
      </w:pPr>
      <w:r>
        <w:rPr>
          <w:vertAlign w:val="superscript"/>
        </w:rPr>
        <w:footnoteRef/>
      </w:r>
      <w:r>
        <w:rPr>
          <w:sz w:val="20"/>
          <w:szCs w:val="20"/>
        </w:rPr>
        <w:t xml:space="preserve"> Super Data Zones (SDZs) are a new geography developed by NISRA for Census 2021. They enable a fine-grained analysis at local level. Typically, there are around 45 SDZs in each constituency. They are named after the District Electoral Area within which they are located.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D5EC96" w14:textId="77777777" w:rsidR="00602AB6" w:rsidRDefault="002C12C3">
    <w:pPr>
      <w:jc w:val="right"/>
    </w:pPr>
    <w:r>
      <w:fldChar w:fldCharType="begin"/>
    </w:r>
    <w:r>
      <w:instrText>PAGE</w:instrText>
    </w:r>
    <w:r>
      <w:fldChar w:fldCharType="separate"/>
    </w:r>
    <w:r w:rsidR="00A272F5">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8D6352"/>
    <w:multiLevelType w:val="multilevel"/>
    <w:tmpl w:val="0BF062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6E7C63C1"/>
    <w:multiLevelType w:val="multilevel"/>
    <w:tmpl w:val="4BB4A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37274448">
    <w:abstractNumId w:val="0"/>
  </w:num>
  <w:num w:numId="2" w16cid:durableId="3742313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2AB6"/>
    <w:rsid w:val="000941E8"/>
    <w:rsid w:val="000F6DE3"/>
    <w:rsid w:val="001C3EC8"/>
    <w:rsid w:val="002C12C3"/>
    <w:rsid w:val="004B7ED5"/>
    <w:rsid w:val="00602AB6"/>
    <w:rsid w:val="00A272F5"/>
    <w:rsid w:val="00DA4D9A"/>
    <w:rsid w:val="00FF53C8"/>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3AC73"/>
  <w15:docId w15:val="{E1F384D6-94C1-4110-9196-61129AE2C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IE" w:bidi="ar-SA"/>
      </w:rPr>
    </w:rPrDefault>
    <w:pPrDefault>
      <w:pPr>
        <w:spacing w:before="240" w:after="24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after="80"/>
      <w:outlineLvl w:val="4"/>
    </w:pPr>
    <w:rPr>
      <w:color w:val="666666"/>
    </w:rPr>
  </w:style>
  <w:style w:type="paragraph" w:styleId="Heading6">
    <w:name w:val="heading 6"/>
    <w:basedOn w:val="Normal"/>
    <w:next w:val="Normal"/>
    <w:uiPriority w:val="9"/>
    <w:semiHidden/>
    <w:unhideWhenUsed/>
    <w:qFormat/>
    <w:pPr>
      <w:keepNext/>
      <w:keepLines/>
      <w:spacing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0" w:after="60"/>
    </w:pPr>
    <w:rPr>
      <w:sz w:val="52"/>
      <w:szCs w:val="52"/>
    </w:rPr>
  </w:style>
  <w:style w:type="paragraph" w:styleId="Subtitle">
    <w:name w:val="Subtitle"/>
    <w:basedOn w:val="Normal"/>
    <w:next w:val="Normal"/>
    <w:uiPriority w:val="11"/>
    <w:qFormat/>
    <w:pPr>
      <w:keepNext/>
      <w:keepLines/>
      <w:spacing w:before="0" w:after="320"/>
    </w:pPr>
    <w:rPr>
      <w:color w:val="666666"/>
      <w:sz w:val="30"/>
      <w:szCs w:val="30"/>
    </w:rPr>
  </w:style>
  <w:style w:type="table" w:customStyle="1" w:styleId="a">
    <w:basedOn w:val="TableNormal0"/>
    <w:tblPr>
      <w:tblStyleRowBandSize w:val="1"/>
      <w:tblStyleColBandSize w:val="1"/>
      <w:tblCellMar>
        <w:top w:w="100" w:type="dxa"/>
        <w:left w:w="100" w:type="dxa"/>
        <w:bottom w:w="100" w:type="dxa"/>
        <w:right w:w="100" w:type="dxa"/>
      </w:tblCellMar>
    </w:tblPr>
  </w:style>
  <w:style w:type="table" w:customStyle="1" w:styleId="a0">
    <w:basedOn w:val="TableNormal0"/>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Hyperlink">
    <w:name w:val="Hyperlink"/>
    <w:basedOn w:val="DefaultParagraphFont"/>
    <w:uiPriority w:val="99"/>
    <w:unhideWhenUsed/>
    <w:rsid w:val="004B7ED5"/>
    <w:rPr>
      <w:color w:val="0000FF" w:themeColor="hyperlink"/>
      <w:u w:val="single"/>
    </w:rPr>
  </w:style>
  <w:style w:type="character" w:styleId="UnresolvedMention">
    <w:name w:val="Unresolved Mention"/>
    <w:basedOn w:val="DefaultParagraphFont"/>
    <w:uiPriority w:val="99"/>
    <w:semiHidden/>
    <w:unhideWhenUsed/>
    <w:rsid w:val="004B7E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5849743">
      <w:bodyDiv w:val="1"/>
      <w:marLeft w:val="0"/>
      <w:marRight w:val="0"/>
      <w:marTop w:val="0"/>
      <w:marBottom w:val="0"/>
      <w:divBdr>
        <w:top w:val="none" w:sz="0" w:space="0" w:color="auto"/>
        <w:left w:val="none" w:sz="0" w:space="0" w:color="auto"/>
        <w:bottom w:val="none" w:sz="0" w:space="0" w:color="auto"/>
        <w:right w:val="none" w:sz="0" w:space="0" w:color="auto"/>
      </w:divBdr>
      <w:divsChild>
        <w:div w:id="1337804472">
          <w:marLeft w:val="0"/>
          <w:marRight w:val="0"/>
          <w:marTop w:val="0"/>
          <w:marBottom w:val="0"/>
          <w:divBdr>
            <w:top w:val="none" w:sz="0" w:space="0" w:color="auto"/>
            <w:left w:val="none" w:sz="0" w:space="0" w:color="auto"/>
            <w:bottom w:val="none" w:sz="0" w:space="0" w:color="auto"/>
            <w:right w:val="none" w:sz="0" w:space="0" w:color="auto"/>
          </w:divBdr>
        </w:div>
        <w:div w:id="208613712">
          <w:marLeft w:val="0"/>
          <w:marRight w:val="0"/>
          <w:marTop w:val="0"/>
          <w:marBottom w:val="0"/>
          <w:divBdr>
            <w:top w:val="none" w:sz="0" w:space="0" w:color="auto"/>
            <w:left w:val="none" w:sz="0" w:space="0" w:color="auto"/>
            <w:bottom w:val="none" w:sz="0" w:space="0" w:color="auto"/>
            <w:right w:val="none" w:sz="0" w:space="0" w:color="auto"/>
          </w:divBdr>
        </w:div>
        <w:div w:id="1632243944">
          <w:marLeft w:val="0"/>
          <w:marRight w:val="0"/>
          <w:marTop w:val="0"/>
          <w:marBottom w:val="0"/>
          <w:divBdr>
            <w:top w:val="none" w:sz="0" w:space="0" w:color="auto"/>
            <w:left w:val="none" w:sz="0" w:space="0" w:color="auto"/>
            <w:bottom w:val="none" w:sz="0" w:space="0" w:color="auto"/>
            <w:right w:val="none" w:sz="0" w:space="0" w:color="auto"/>
          </w:divBdr>
        </w:div>
      </w:divsChild>
    </w:div>
    <w:div w:id="697118802">
      <w:bodyDiv w:val="1"/>
      <w:marLeft w:val="0"/>
      <w:marRight w:val="0"/>
      <w:marTop w:val="0"/>
      <w:marBottom w:val="0"/>
      <w:divBdr>
        <w:top w:val="none" w:sz="0" w:space="0" w:color="auto"/>
        <w:left w:val="none" w:sz="0" w:space="0" w:color="auto"/>
        <w:bottom w:val="none" w:sz="0" w:space="0" w:color="auto"/>
        <w:right w:val="none" w:sz="0" w:space="0" w:color="auto"/>
      </w:divBdr>
    </w:div>
    <w:div w:id="722368017">
      <w:bodyDiv w:val="1"/>
      <w:marLeft w:val="0"/>
      <w:marRight w:val="0"/>
      <w:marTop w:val="0"/>
      <w:marBottom w:val="0"/>
      <w:divBdr>
        <w:top w:val="none" w:sz="0" w:space="0" w:color="auto"/>
        <w:left w:val="none" w:sz="0" w:space="0" w:color="auto"/>
        <w:bottom w:val="none" w:sz="0" w:space="0" w:color="auto"/>
        <w:right w:val="none" w:sz="0" w:space="0" w:color="auto"/>
      </w:divBdr>
      <w:divsChild>
        <w:div w:id="58596114">
          <w:marLeft w:val="0"/>
          <w:marRight w:val="0"/>
          <w:marTop w:val="0"/>
          <w:marBottom w:val="0"/>
          <w:divBdr>
            <w:top w:val="none" w:sz="0" w:space="0" w:color="auto"/>
            <w:left w:val="none" w:sz="0" w:space="0" w:color="auto"/>
            <w:bottom w:val="none" w:sz="0" w:space="0" w:color="auto"/>
            <w:right w:val="none" w:sz="0" w:space="0" w:color="auto"/>
          </w:divBdr>
        </w:div>
        <w:div w:id="360782076">
          <w:marLeft w:val="0"/>
          <w:marRight w:val="0"/>
          <w:marTop w:val="0"/>
          <w:marBottom w:val="0"/>
          <w:divBdr>
            <w:top w:val="none" w:sz="0" w:space="0" w:color="auto"/>
            <w:left w:val="none" w:sz="0" w:space="0" w:color="auto"/>
            <w:bottom w:val="none" w:sz="0" w:space="0" w:color="auto"/>
            <w:right w:val="none" w:sz="0" w:space="0" w:color="auto"/>
          </w:divBdr>
        </w:div>
        <w:div w:id="269898699">
          <w:marLeft w:val="0"/>
          <w:marRight w:val="0"/>
          <w:marTop w:val="0"/>
          <w:marBottom w:val="0"/>
          <w:divBdr>
            <w:top w:val="none" w:sz="0" w:space="0" w:color="auto"/>
            <w:left w:val="none" w:sz="0" w:space="0" w:color="auto"/>
            <w:bottom w:val="none" w:sz="0" w:space="0" w:color="auto"/>
            <w:right w:val="none" w:sz="0" w:space="0" w:color="auto"/>
          </w:divBdr>
        </w:div>
      </w:divsChild>
    </w:div>
    <w:div w:id="10481485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communities-ni.gov.uk/publications/disability-within-northern-ireland-labour-market" TargetMode="External"/><Relationship Id="rId18" Type="http://schemas.openxmlformats.org/officeDocument/2006/relationships/hyperlink" Target="https://www.imf.org/en/News/Articles/2025/04/04/cs-ireland-2025#:~:text=Entering%202025%20in%20a%20strong,percent%20under%20this%20baseline%20scenario" TargetMode="External"/><Relationship Id="rId26" Type="http://schemas.openxmlformats.org/officeDocument/2006/relationships/hyperlink" Target="https://www.nipso.org.uk/our-findings/search-our-findings/pip-and-value-further-evidence" TargetMode="External"/><Relationship Id="rId3" Type="http://schemas.openxmlformats.org/officeDocument/2006/relationships/settings" Target="settings.xml"/><Relationship Id="rId21" Type="http://schemas.openxmlformats.org/officeDocument/2006/relationships/hyperlink" Target="https://www.niauditoffice.gov.uk/publications/html-document/mental-health-services-northern-ireland" TargetMode="External"/><Relationship Id="rId34" Type="http://schemas.openxmlformats.org/officeDocument/2006/relationships/theme" Target="theme/theme1.xml"/><Relationship Id="rId7" Type="http://schemas.openxmlformats.org/officeDocument/2006/relationships/hyperlink" Target="mailto:C.fitzpatrick@ulster.ac.uk" TargetMode="External"/><Relationship Id="rId12" Type="http://schemas.openxmlformats.org/officeDocument/2006/relationships/hyperlink" Target="https://nottingham-repository.worktribe.com/index.php/output/771631/comparative-systems-of-assessment-of-illness-or-disability-for-the-purposes-of-adult-social-welfare-payments-first-report-final-incapacity-for-work" TargetMode="External"/><Relationship Id="rId17" Type="http://schemas.openxmlformats.org/officeDocument/2006/relationships/hyperlink" Target="https://www.imf.org/en/News/Articles/2025/05/27/cs-uk-aiv-2025" TargetMode="External"/><Relationship Id="rId25" Type="http://schemas.openxmlformats.org/officeDocument/2006/relationships/hyperlink" Target="https://www.nipso.org.uk/our-findings/search-our-findings/pip-and-value-further-evidence"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nisra.gov.uk/news/labour-market-report-april-2025" TargetMode="External"/><Relationship Id="rId20" Type="http://schemas.openxmlformats.org/officeDocument/2006/relationships/hyperlink" Target="https://www.esri.ie/publications/sharing-the-island-economic-and-social-challenges-and-opportunities-evidence-from-an" TargetMode="External"/><Relationship Id="rId29" Type="http://schemas.openxmlformats.org/officeDocument/2006/relationships/hyperlink" Target="https://www.niassembly.gov.uk/globalassets/documents/raise/publications/2022-2027/2025/statistics/4625.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lawcentreni.org/wp-content/uploads/2025/06/Cliff-Edge-Coalition-NI-Response-to-Pathways-to-Work-Reforming-Benefits-and-Support-to-Get-Britain-Working-Green-Paper.pdf" TargetMode="External"/><Relationship Id="rId24" Type="http://schemas.openxmlformats.org/officeDocument/2006/relationships/hyperlink" Target="https://www.nisra.gov.uk/news/northern-ireland-suicide-statistics-2023" TargetMode="External"/><Relationship Id="rId32" Type="http://schemas.openxmlformats.org/officeDocument/2006/relationships/hyperlink" Target="https://www.niassembly.gov.uk/globalassets/documents/raise/publications/2022-2027/2025/statistics/4625.pdf" TargetMode="External"/><Relationship Id="rId5" Type="http://schemas.openxmlformats.org/officeDocument/2006/relationships/footnotes" Target="footnotes.xml"/><Relationship Id="rId15" Type="http://schemas.openxmlformats.org/officeDocument/2006/relationships/hyperlink" Target="https://www.communities-ni.gov.uk/articles/second-independent-review-pip-process-departmental-response" TargetMode="External"/><Relationship Id="rId23" Type="http://schemas.openxmlformats.org/officeDocument/2006/relationships/hyperlink" Target="https://datavis.nisra.gov.uk/vitalStatistics/Disability-employment-gap-2021.html" TargetMode="External"/><Relationship Id="rId28" Type="http://schemas.openxmlformats.org/officeDocument/2006/relationships/hyperlink" Target="https://www.niassembly.gov.uk/assembly-business/committees/2022-2027/public-accounts/reports/public-accounts-committee---report-on-mental-health-services-in-northern-ireland/?utm_source=chatgpt.com" TargetMode="External"/><Relationship Id="rId10" Type="http://schemas.openxmlformats.org/officeDocument/2006/relationships/hyperlink" Target="https://aissn.blog/2024/04/29/disability-green-paper-response/" TargetMode="External"/><Relationship Id="rId19" Type="http://schemas.openxmlformats.org/officeDocument/2006/relationships/hyperlink" Target="https://www.esri.ie/publications/sharing-the-island-economic-and-social-challenges-and-opportunities-evidence-from-an" TargetMode="External"/><Relationship Id="rId31" Type="http://schemas.openxmlformats.org/officeDocument/2006/relationships/hyperlink" Target="https://www.niassembly.gov.uk/globalassets/documents/raise/publications/2022-2027/2025/statistics/4625.pdf" TargetMode="Externa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yperlink" Target="https://www.communities-ni.gov.uk/articles/second-independent-review-pip-process-departmental-response" TargetMode="External"/><Relationship Id="rId22" Type="http://schemas.openxmlformats.org/officeDocument/2006/relationships/hyperlink" Target="https://datavis.nisra.gov.uk/economy-and-labour-market/Employee-earnings-NI-2024.html" TargetMode="External"/><Relationship Id="rId27" Type="http://schemas.openxmlformats.org/officeDocument/2006/relationships/hyperlink" Target="https://www.niassembly.gov.uk/globalassets/documents/committees/2022-2027/pac/reports/2023-2024/mental-health-services/pac-report-on-mental-health-services-in-northern-ireland.pdf" TargetMode="External"/><Relationship Id="rId30" Type="http://schemas.openxmlformats.org/officeDocument/2006/relationships/hyperlink" Target="https://www.niassembly.gov.uk/globalassets/documents/raise/publications/2022-2027/2025/statistics/4625.pdf" TargetMode="External"/><Relationship Id="rId8" Type="http://schemas.openxmlformats.org/officeDocument/2006/relationships/hyperlink" Target="https://www.allianceparty.org/private_members_bill_first_step_towards_incorporating_uncrpd_in_ni_says_donnelly"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29</Pages>
  <Words>9787</Words>
  <Characters>55789</Characters>
  <Application>Microsoft Office Word</Application>
  <DocSecurity>0</DocSecurity>
  <Lines>464</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 Devlin</dc:creator>
  <cp:lastModifiedBy>Anne Devlin</cp:lastModifiedBy>
  <cp:revision>3</cp:revision>
  <dcterms:created xsi:type="dcterms:W3CDTF">2025-06-30T19:59:00Z</dcterms:created>
  <dcterms:modified xsi:type="dcterms:W3CDTF">2025-06-30T20:00:00Z</dcterms:modified>
</cp:coreProperties>
</file>